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E1" w:rsidRDefault="00D235E1" w:rsidP="009F1FC5">
      <w:pPr>
        <w:widowControl w:val="0"/>
        <w:autoSpaceDE w:val="0"/>
        <w:autoSpaceDN w:val="0"/>
        <w:adjustRightInd w:val="0"/>
        <w:spacing w:after="240"/>
        <w:jc w:val="center"/>
        <w:rPr>
          <w:rFonts w:ascii="Times" w:hAnsi="Times" w:cs="Times"/>
        </w:rPr>
      </w:pPr>
      <w:bookmarkStart w:id="0" w:name="_GoBack"/>
      <w:bookmarkEnd w:id="0"/>
      <w:r>
        <w:rPr>
          <w:rFonts w:ascii="Calibri" w:hAnsi="Calibri" w:cs="Calibri"/>
          <w:b/>
          <w:bCs/>
          <w:sz w:val="54"/>
          <w:szCs w:val="54"/>
        </w:rPr>
        <w:t>AGENDA</w:t>
      </w:r>
    </w:p>
    <w:p w:rsidR="009F1FC5" w:rsidRDefault="00D235E1" w:rsidP="009F1FC5">
      <w:pPr>
        <w:widowControl w:val="0"/>
        <w:autoSpaceDE w:val="0"/>
        <w:autoSpaceDN w:val="0"/>
        <w:adjustRightInd w:val="0"/>
        <w:spacing w:after="240"/>
        <w:jc w:val="center"/>
        <w:rPr>
          <w:rFonts w:ascii="Calibri" w:hAnsi="Calibri" w:cs="Calibri"/>
          <w:b/>
          <w:bCs/>
          <w:sz w:val="54"/>
          <w:szCs w:val="54"/>
        </w:rPr>
      </w:pPr>
      <w:r>
        <w:rPr>
          <w:rFonts w:ascii="Calibri" w:hAnsi="Calibri" w:cs="Calibri"/>
          <w:b/>
          <w:bCs/>
          <w:sz w:val="54"/>
          <w:szCs w:val="54"/>
        </w:rPr>
        <w:t>Al</w:t>
      </w:r>
      <w:r w:rsidR="009F1FC5">
        <w:rPr>
          <w:rFonts w:ascii="Calibri" w:hAnsi="Calibri" w:cs="Calibri"/>
          <w:b/>
          <w:bCs/>
          <w:sz w:val="54"/>
          <w:szCs w:val="54"/>
        </w:rPr>
        <w:t xml:space="preserve">l Party Parliamentary Group for </w:t>
      </w:r>
      <w:r>
        <w:rPr>
          <w:rFonts w:ascii="Calibri" w:hAnsi="Calibri" w:cs="Calibri"/>
          <w:b/>
          <w:bCs/>
          <w:sz w:val="54"/>
          <w:szCs w:val="54"/>
        </w:rPr>
        <w:t xml:space="preserve">22q11 Syndrome </w:t>
      </w:r>
    </w:p>
    <w:p w:rsidR="00D235E1" w:rsidRDefault="00D235E1" w:rsidP="009F1FC5">
      <w:pPr>
        <w:widowControl w:val="0"/>
        <w:autoSpaceDE w:val="0"/>
        <w:autoSpaceDN w:val="0"/>
        <w:adjustRightInd w:val="0"/>
        <w:spacing w:after="240"/>
        <w:jc w:val="center"/>
        <w:rPr>
          <w:rFonts w:ascii="Calibri" w:hAnsi="Calibri" w:cs="Calibri"/>
          <w:b/>
          <w:bCs/>
          <w:sz w:val="30"/>
          <w:szCs w:val="30"/>
        </w:rPr>
      </w:pPr>
      <w:r>
        <w:rPr>
          <w:rFonts w:ascii="Calibri" w:hAnsi="Calibri" w:cs="Calibri"/>
          <w:b/>
          <w:bCs/>
          <w:sz w:val="30"/>
          <w:szCs w:val="30"/>
        </w:rPr>
        <w:t xml:space="preserve">Room </w:t>
      </w:r>
      <w:r w:rsidR="000E508E">
        <w:rPr>
          <w:rFonts w:ascii="Calibri" w:hAnsi="Calibri" w:cs="Calibri"/>
          <w:b/>
          <w:bCs/>
          <w:sz w:val="30"/>
          <w:szCs w:val="30"/>
        </w:rPr>
        <w:t>B</w:t>
      </w:r>
      <w:r>
        <w:rPr>
          <w:rFonts w:ascii="Calibri" w:hAnsi="Calibri" w:cs="Calibri"/>
          <w:b/>
          <w:bCs/>
          <w:sz w:val="30"/>
          <w:szCs w:val="30"/>
        </w:rPr>
        <w:t xml:space="preserve">, </w:t>
      </w:r>
      <w:r w:rsidR="000E508E">
        <w:rPr>
          <w:rFonts w:ascii="Calibri" w:hAnsi="Calibri" w:cs="Calibri"/>
          <w:b/>
          <w:bCs/>
          <w:sz w:val="30"/>
          <w:szCs w:val="30"/>
        </w:rPr>
        <w:t>One Parliament Street</w:t>
      </w:r>
      <w:r>
        <w:rPr>
          <w:rFonts w:ascii="Calibri" w:hAnsi="Calibri" w:cs="Calibri"/>
          <w:b/>
          <w:bCs/>
          <w:sz w:val="30"/>
          <w:szCs w:val="30"/>
        </w:rPr>
        <w:t>,</w:t>
      </w:r>
      <w:r w:rsidR="000E508E">
        <w:rPr>
          <w:rFonts w:ascii="Calibri" w:hAnsi="Calibri" w:cs="Calibri"/>
          <w:b/>
          <w:bCs/>
          <w:sz w:val="30"/>
          <w:szCs w:val="30"/>
        </w:rPr>
        <w:t xml:space="preserve"> House of Commons</w:t>
      </w:r>
    </w:p>
    <w:p w:rsidR="009F1FC5" w:rsidRDefault="009F1FC5" w:rsidP="009F1FC5">
      <w:pPr>
        <w:widowControl w:val="0"/>
        <w:autoSpaceDE w:val="0"/>
        <w:autoSpaceDN w:val="0"/>
        <w:adjustRightInd w:val="0"/>
        <w:spacing w:after="240"/>
        <w:jc w:val="center"/>
        <w:rPr>
          <w:rFonts w:ascii="Calibri" w:hAnsi="Calibri" w:cs="Calibri"/>
          <w:b/>
          <w:bCs/>
          <w:sz w:val="30"/>
          <w:szCs w:val="30"/>
        </w:rPr>
      </w:pPr>
    </w:p>
    <w:p w:rsidR="009F1FC5" w:rsidRPr="009F1FC5" w:rsidRDefault="000E508E" w:rsidP="009F1FC5">
      <w:pPr>
        <w:widowControl w:val="0"/>
        <w:autoSpaceDE w:val="0"/>
        <w:autoSpaceDN w:val="0"/>
        <w:adjustRightInd w:val="0"/>
        <w:spacing w:after="240"/>
        <w:jc w:val="right"/>
        <w:rPr>
          <w:rFonts w:ascii="Calibri" w:hAnsi="Calibri" w:cs="Calibri"/>
          <w:bCs/>
          <w:sz w:val="30"/>
          <w:szCs w:val="30"/>
        </w:rPr>
      </w:pPr>
      <w:r>
        <w:rPr>
          <w:rFonts w:ascii="Calibri" w:hAnsi="Calibri" w:cs="Calibri"/>
          <w:bCs/>
          <w:sz w:val="30"/>
          <w:szCs w:val="30"/>
        </w:rPr>
        <w:t>2</w:t>
      </w:r>
      <w:r>
        <w:rPr>
          <w:rFonts w:ascii="Calibri" w:hAnsi="Calibri" w:cs="Calibri"/>
          <w:bCs/>
          <w:sz w:val="30"/>
          <w:szCs w:val="30"/>
          <w:vertAlign w:val="superscript"/>
        </w:rPr>
        <w:t>nd</w:t>
      </w:r>
      <w:r>
        <w:rPr>
          <w:rFonts w:ascii="Calibri" w:hAnsi="Calibri" w:cs="Calibri"/>
          <w:bCs/>
          <w:sz w:val="30"/>
          <w:szCs w:val="30"/>
        </w:rPr>
        <w:t xml:space="preserve"> February 2016</w:t>
      </w:r>
    </w:p>
    <w:p w:rsidR="009F1FC5" w:rsidRDefault="009F1FC5" w:rsidP="009F1FC5">
      <w:pPr>
        <w:widowControl w:val="0"/>
        <w:autoSpaceDE w:val="0"/>
        <w:autoSpaceDN w:val="0"/>
        <w:adjustRightInd w:val="0"/>
        <w:spacing w:after="240"/>
        <w:jc w:val="center"/>
        <w:rPr>
          <w:rFonts w:ascii="Times" w:hAnsi="Times" w:cs="Times"/>
        </w:rPr>
      </w:pPr>
    </w:p>
    <w:p w:rsidR="00D235E1" w:rsidRDefault="00D235E1" w:rsidP="00D235E1">
      <w:pPr>
        <w:widowControl w:val="0"/>
        <w:numPr>
          <w:ilvl w:val="0"/>
          <w:numId w:val="1"/>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 xml:space="preserve">Welcome </w:t>
      </w:r>
      <w:r w:rsidR="009F1FC5">
        <w:rPr>
          <w:rFonts w:ascii="Calibri" w:hAnsi="Calibri" w:cs="Calibri"/>
          <w:sz w:val="30"/>
          <w:szCs w:val="30"/>
        </w:rPr>
        <w:t xml:space="preserve">and Introduction </w:t>
      </w:r>
      <w:r>
        <w:rPr>
          <w:rFonts w:ascii="Calibri" w:hAnsi="Calibri" w:cs="Calibri"/>
          <w:sz w:val="30"/>
          <w:szCs w:val="30"/>
        </w:rPr>
        <w:t>by Jack Lopresti MP  </w:t>
      </w:r>
    </w:p>
    <w:p w:rsidR="00D235E1" w:rsidRDefault="00D235E1" w:rsidP="00D235E1">
      <w:pPr>
        <w:widowControl w:val="0"/>
        <w:numPr>
          <w:ilvl w:val="0"/>
          <w:numId w:val="1"/>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Apologies  </w:t>
      </w:r>
      <w:r w:rsidR="000E508E">
        <w:rPr>
          <w:rFonts w:ascii="Calibri" w:hAnsi="Calibri" w:cs="Calibri"/>
          <w:sz w:val="30"/>
          <w:szCs w:val="30"/>
        </w:rPr>
        <w:t>(Nigel Adams)</w:t>
      </w:r>
    </w:p>
    <w:p w:rsidR="00D235E1" w:rsidRDefault="000E508E" w:rsidP="00D235E1">
      <w:pPr>
        <w:widowControl w:val="0"/>
        <w:numPr>
          <w:ilvl w:val="0"/>
          <w:numId w:val="1"/>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 xml:space="preserve">Dr Clodagh Murphy from </w:t>
      </w:r>
      <w:r w:rsidR="00FF5E99">
        <w:rPr>
          <w:rFonts w:ascii="Calibri" w:hAnsi="Calibri" w:cs="Calibri"/>
          <w:sz w:val="30"/>
          <w:szCs w:val="30"/>
        </w:rPr>
        <w:t>Great Ormond Street Hospital (</w:t>
      </w:r>
      <w:r>
        <w:rPr>
          <w:rFonts w:ascii="Calibri" w:hAnsi="Calibri" w:cs="Calibri"/>
          <w:sz w:val="30"/>
          <w:szCs w:val="30"/>
        </w:rPr>
        <w:t>GO</w:t>
      </w:r>
      <w:r w:rsidR="00FF5E99">
        <w:rPr>
          <w:rFonts w:ascii="Calibri" w:hAnsi="Calibri" w:cs="Calibri"/>
          <w:sz w:val="30"/>
          <w:szCs w:val="30"/>
        </w:rPr>
        <w:t>SH)</w:t>
      </w:r>
      <w:r>
        <w:rPr>
          <w:rFonts w:ascii="Calibri" w:hAnsi="Calibri" w:cs="Calibri"/>
          <w:sz w:val="30"/>
          <w:szCs w:val="30"/>
        </w:rPr>
        <w:t xml:space="preserve"> and the </w:t>
      </w:r>
      <w:proofErr w:type="spellStart"/>
      <w:r>
        <w:rPr>
          <w:rFonts w:ascii="Calibri" w:hAnsi="Calibri" w:cs="Calibri"/>
          <w:sz w:val="30"/>
          <w:szCs w:val="30"/>
        </w:rPr>
        <w:t>Maudsley</w:t>
      </w:r>
      <w:proofErr w:type="spellEnd"/>
      <w:r w:rsidR="00FF5E99">
        <w:rPr>
          <w:rFonts w:ascii="Calibri" w:hAnsi="Calibri" w:cs="Calibri"/>
          <w:sz w:val="30"/>
          <w:szCs w:val="30"/>
        </w:rPr>
        <w:t xml:space="preserve"> Hospital</w:t>
      </w:r>
      <w:r>
        <w:rPr>
          <w:rFonts w:ascii="Calibri" w:hAnsi="Calibri" w:cs="Calibri"/>
          <w:sz w:val="30"/>
          <w:szCs w:val="30"/>
        </w:rPr>
        <w:t xml:space="preserve"> – Mental Health Issues</w:t>
      </w:r>
    </w:p>
    <w:p w:rsidR="00D235E1" w:rsidRDefault="00D235E1" w:rsidP="00D235E1">
      <w:pPr>
        <w:widowControl w:val="0"/>
        <w:numPr>
          <w:ilvl w:val="0"/>
          <w:numId w:val="1"/>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 xml:space="preserve">APPG </w:t>
      </w:r>
      <w:r w:rsidR="009F1FC5">
        <w:rPr>
          <w:rFonts w:ascii="Calibri" w:hAnsi="Calibri" w:cs="Calibri"/>
          <w:sz w:val="30"/>
          <w:szCs w:val="30"/>
        </w:rPr>
        <w:t xml:space="preserve">Future </w:t>
      </w:r>
      <w:proofErr w:type="spellStart"/>
      <w:r w:rsidR="009F1FC5">
        <w:rPr>
          <w:rFonts w:ascii="Calibri" w:hAnsi="Calibri" w:cs="Calibri"/>
          <w:sz w:val="30"/>
          <w:szCs w:val="30"/>
        </w:rPr>
        <w:t>Programme</w:t>
      </w:r>
      <w:proofErr w:type="spellEnd"/>
    </w:p>
    <w:p w:rsidR="00D235E1" w:rsidRDefault="000E508E" w:rsidP="00D235E1">
      <w:pPr>
        <w:widowControl w:val="0"/>
        <w:numPr>
          <w:ilvl w:val="0"/>
          <w:numId w:val="1"/>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Date of next meeting – 8</w:t>
      </w:r>
      <w:r w:rsidRPr="000E508E">
        <w:rPr>
          <w:rFonts w:ascii="Calibri" w:hAnsi="Calibri" w:cs="Calibri"/>
          <w:sz w:val="30"/>
          <w:szCs w:val="30"/>
          <w:vertAlign w:val="superscript"/>
        </w:rPr>
        <w:t>th</w:t>
      </w:r>
      <w:r>
        <w:rPr>
          <w:rFonts w:ascii="Calibri" w:hAnsi="Calibri" w:cs="Calibri"/>
          <w:sz w:val="30"/>
          <w:szCs w:val="30"/>
        </w:rPr>
        <w:t xml:space="preserve"> March 2016</w:t>
      </w:r>
    </w:p>
    <w:p w:rsidR="00D235E1" w:rsidRDefault="00D235E1" w:rsidP="00D235E1">
      <w:pPr>
        <w:widowControl w:val="0"/>
        <w:numPr>
          <w:ilvl w:val="0"/>
          <w:numId w:val="1"/>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Any other business  </w:t>
      </w:r>
      <w:r w:rsidR="000E508E">
        <w:rPr>
          <w:rFonts w:ascii="Calibri" w:hAnsi="Calibri" w:cs="Calibri"/>
          <w:sz w:val="30"/>
          <w:szCs w:val="30"/>
        </w:rPr>
        <w:t>- None</w:t>
      </w:r>
    </w:p>
    <w:p w:rsidR="009F1FC5" w:rsidRDefault="009F1FC5" w:rsidP="00D235E1">
      <w:pPr>
        <w:widowControl w:val="0"/>
        <w:autoSpaceDE w:val="0"/>
        <w:autoSpaceDN w:val="0"/>
        <w:adjustRightInd w:val="0"/>
        <w:spacing w:after="240"/>
        <w:rPr>
          <w:rFonts w:ascii="Calibri" w:hAnsi="Calibri" w:cs="Calibri"/>
          <w:b/>
          <w:bCs/>
          <w:sz w:val="54"/>
          <w:szCs w:val="54"/>
        </w:rPr>
      </w:pPr>
    </w:p>
    <w:p w:rsidR="009F1FC5" w:rsidRDefault="009F1FC5" w:rsidP="00D235E1">
      <w:pPr>
        <w:widowControl w:val="0"/>
        <w:autoSpaceDE w:val="0"/>
        <w:autoSpaceDN w:val="0"/>
        <w:adjustRightInd w:val="0"/>
        <w:spacing w:after="240"/>
        <w:rPr>
          <w:rFonts w:ascii="Calibri" w:hAnsi="Calibri" w:cs="Calibri"/>
          <w:b/>
          <w:bCs/>
          <w:sz w:val="54"/>
          <w:szCs w:val="54"/>
        </w:rPr>
      </w:pPr>
    </w:p>
    <w:p w:rsidR="009F1FC5" w:rsidRDefault="009F1FC5" w:rsidP="00D235E1">
      <w:pPr>
        <w:widowControl w:val="0"/>
        <w:autoSpaceDE w:val="0"/>
        <w:autoSpaceDN w:val="0"/>
        <w:adjustRightInd w:val="0"/>
        <w:spacing w:after="240"/>
        <w:rPr>
          <w:rFonts w:ascii="Calibri" w:hAnsi="Calibri" w:cs="Calibri"/>
          <w:b/>
          <w:bCs/>
          <w:sz w:val="54"/>
          <w:szCs w:val="54"/>
        </w:rPr>
      </w:pPr>
    </w:p>
    <w:p w:rsidR="009F1FC5" w:rsidRDefault="009F1FC5" w:rsidP="00D235E1">
      <w:pPr>
        <w:widowControl w:val="0"/>
        <w:autoSpaceDE w:val="0"/>
        <w:autoSpaceDN w:val="0"/>
        <w:adjustRightInd w:val="0"/>
        <w:spacing w:after="240"/>
        <w:rPr>
          <w:rFonts w:ascii="Calibri" w:hAnsi="Calibri" w:cs="Calibri"/>
          <w:b/>
          <w:bCs/>
          <w:sz w:val="54"/>
          <w:szCs w:val="54"/>
        </w:rPr>
      </w:pPr>
    </w:p>
    <w:p w:rsidR="009F1FC5" w:rsidRDefault="009F1FC5" w:rsidP="00D235E1">
      <w:pPr>
        <w:widowControl w:val="0"/>
        <w:autoSpaceDE w:val="0"/>
        <w:autoSpaceDN w:val="0"/>
        <w:adjustRightInd w:val="0"/>
        <w:spacing w:after="240"/>
        <w:rPr>
          <w:rFonts w:ascii="Calibri" w:hAnsi="Calibri" w:cs="Calibri"/>
          <w:b/>
          <w:bCs/>
          <w:sz w:val="54"/>
          <w:szCs w:val="54"/>
        </w:rPr>
      </w:pPr>
    </w:p>
    <w:p w:rsidR="00D235E1" w:rsidRDefault="00D235E1" w:rsidP="009B3843">
      <w:pPr>
        <w:widowControl w:val="0"/>
        <w:autoSpaceDE w:val="0"/>
        <w:autoSpaceDN w:val="0"/>
        <w:adjustRightInd w:val="0"/>
        <w:spacing w:after="240"/>
        <w:jc w:val="center"/>
        <w:rPr>
          <w:rFonts w:ascii="Calibri" w:hAnsi="Calibri" w:cs="Calibri"/>
          <w:b/>
          <w:bCs/>
          <w:sz w:val="54"/>
          <w:szCs w:val="54"/>
        </w:rPr>
      </w:pPr>
      <w:r>
        <w:rPr>
          <w:rFonts w:ascii="Calibri" w:hAnsi="Calibri" w:cs="Calibri"/>
          <w:b/>
          <w:bCs/>
          <w:sz w:val="54"/>
          <w:szCs w:val="54"/>
        </w:rPr>
        <w:t>Draft Minutes of the All Party Parliamentary Group for 22q11 Syndrome</w:t>
      </w:r>
    </w:p>
    <w:p w:rsidR="009B3843" w:rsidRDefault="009B3843" w:rsidP="009B3843">
      <w:pPr>
        <w:widowControl w:val="0"/>
        <w:autoSpaceDE w:val="0"/>
        <w:autoSpaceDN w:val="0"/>
        <w:adjustRightInd w:val="0"/>
        <w:spacing w:after="240"/>
        <w:jc w:val="center"/>
        <w:rPr>
          <w:rFonts w:ascii="Times" w:hAnsi="Times" w:cs="Times"/>
        </w:rPr>
      </w:pPr>
      <w:r>
        <w:rPr>
          <w:rFonts w:ascii="Calibri" w:hAnsi="Calibri" w:cs="Calibri"/>
          <w:b/>
          <w:bCs/>
          <w:sz w:val="30"/>
          <w:szCs w:val="30"/>
        </w:rPr>
        <w:t>Committee Room 17, House of Commons,</w:t>
      </w:r>
    </w:p>
    <w:p w:rsidR="009B3843" w:rsidRDefault="009B3843" w:rsidP="009B3843">
      <w:pPr>
        <w:widowControl w:val="0"/>
        <w:autoSpaceDE w:val="0"/>
        <w:autoSpaceDN w:val="0"/>
        <w:adjustRightInd w:val="0"/>
        <w:spacing w:after="240"/>
        <w:jc w:val="center"/>
        <w:rPr>
          <w:rFonts w:ascii="Times" w:hAnsi="Times" w:cs="Times"/>
        </w:rPr>
      </w:pPr>
    </w:p>
    <w:p w:rsidR="009B3843" w:rsidRDefault="009B3843" w:rsidP="00D235E1">
      <w:pPr>
        <w:widowControl w:val="0"/>
        <w:autoSpaceDE w:val="0"/>
        <w:autoSpaceDN w:val="0"/>
        <w:adjustRightInd w:val="0"/>
        <w:spacing w:after="240"/>
        <w:rPr>
          <w:rFonts w:ascii="Calibri" w:hAnsi="Calibri" w:cs="Calibri"/>
          <w:b/>
          <w:bCs/>
          <w:sz w:val="30"/>
          <w:szCs w:val="30"/>
        </w:rPr>
      </w:pPr>
    </w:p>
    <w:p w:rsidR="00D235E1" w:rsidRDefault="00D235E1" w:rsidP="00D235E1">
      <w:pPr>
        <w:widowControl w:val="0"/>
        <w:autoSpaceDE w:val="0"/>
        <w:autoSpaceDN w:val="0"/>
        <w:adjustRightInd w:val="0"/>
        <w:spacing w:after="240"/>
        <w:rPr>
          <w:rFonts w:ascii="Times" w:hAnsi="Times" w:cs="Times"/>
        </w:rPr>
      </w:pPr>
      <w:r>
        <w:rPr>
          <w:rFonts w:ascii="Calibri" w:hAnsi="Calibri" w:cs="Calibri"/>
          <w:b/>
          <w:bCs/>
          <w:sz w:val="30"/>
          <w:szCs w:val="30"/>
        </w:rPr>
        <w:t xml:space="preserve">In attendance </w:t>
      </w:r>
    </w:p>
    <w:p w:rsidR="009B3843" w:rsidRDefault="00D235E1" w:rsidP="00D235E1">
      <w:pPr>
        <w:widowControl w:val="0"/>
        <w:autoSpaceDE w:val="0"/>
        <w:autoSpaceDN w:val="0"/>
        <w:adjustRightInd w:val="0"/>
        <w:spacing w:after="240"/>
        <w:rPr>
          <w:rFonts w:ascii="Calibri" w:hAnsi="Calibri" w:cs="Calibri"/>
          <w:sz w:val="30"/>
          <w:szCs w:val="30"/>
        </w:rPr>
      </w:pPr>
      <w:r>
        <w:rPr>
          <w:rFonts w:ascii="Calibri" w:hAnsi="Calibri" w:cs="Calibri"/>
          <w:sz w:val="30"/>
          <w:szCs w:val="30"/>
        </w:rPr>
        <w:t>Jack Lopresti</w:t>
      </w:r>
      <w:r w:rsidR="00F97254">
        <w:rPr>
          <w:rFonts w:ascii="Calibri" w:hAnsi="Calibri" w:cs="Calibri"/>
          <w:sz w:val="30"/>
          <w:szCs w:val="30"/>
        </w:rPr>
        <w:t xml:space="preserve"> MP. Lady Silvia Herman MP</w:t>
      </w:r>
      <w:r w:rsidR="000E508E">
        <w:rPr>
          <w:rFonts w:ascii="Calibri" w:hAnsi="Calibri" w:cs="Calibri"/>
          <w:sz w:val="30"/>
          <w:szCs w:val="30"/>
        </w:rPr>
        <w:t xml:space="preserve">. </w:t>
      </w:r>
      <w:r w:rsidR="00FF5E99">
        <w:rPr>
          <w:rFonts w:ascii="Calibri" w:hAnsi="Calibri" w:cs="Calibri"/>
          <w:sz w:val="30"/>
          <w:szCs w:val="30"/>
        </w:rPr>
        <w:t xml:space="preserve">Dr </w:t>
      </w:r>
      <w:r w:rsidR="000E508E">
        <w:rPr>
          <w:rFonts w:ascii="Calibri" w:hAnsi="Calibri" w:cs="Calibri"/>
          <w:sz w:val="30"/>
          <w:szCs w:val="30"/>
        </w:rPr>
        <w:t xml:space="preserve">Clodagh Murphy, </w:t>
      </w:r>
      <w:proofErr w:type="spellStart"/>
      <w:r w:rsidR="00456E8A">
        <w:rPr>
          <w:rFonts w:ascii="Calibri" w:hAnsi="Calibri" w:cs="Calibri"/>
          <w:sz w:val="30"/>
          <w:szCs w:val="30"/>
        </w:rPr>
        <w:t>Dr</w:t>
      </w:r>
      <w:proofErr w:type="spellEnd"/>
      <w:r w:rsidR="00456E8A">
        <w:rPr>
          <w:rFonts w:ascii="Calibri" w:hAnsi="Calibri" w:cs="Calibri"/>
          <w:sz w:val="30"/>
          <w:szCs w:val="30"/>
        </w:rPr>
        <w:t xml:space="preserve"> </w:t>
      </w:r>
      <w:r w:rsidR="000E508E">
        <w:rPr>
          <w:rFonts w:ascii="Calibri" w:hAnsi="Calibri" w:cs="Calibri"/>
          <w:sz w:val="30"/>
          <w:szCs w:val="30"/>
        </w:rPr>
        <w:t xml:space="preserve">Alex </w:t>
      </w:r>
      <w:proofErr w:type="spellStart"/>
      <w:r w:rsidR="000E508E">
        <w:rPr>
          <w:rFonts w:ascii="Calibri" w:hAnsi="Calibri" w:cs="Calibri"/>
          <w:sz w:val="30"/>
          <w:szCs w:val="30"/>
        </w:rPr>
        <w:t>Habel</w:t>
      </w:r>
      <w:proofErr w:type="spellEnd"/>
      <w:r w:rsidR="000E508E">
        <w:rPr>
          <w:rFonts w:ascii="Calibri" w:hAnsi="Calibri" w:cs="Calibri"/>
          <w:sz w:val="30"/>
          <w:szCs w:val="30"/>
        </w:rPr>
        <w:t>.</w:t>
      </w:r>
    </w:p>
    <w:p w:rsidR="009B3843" w:rsidRDefault="007C2859" w:rsidP="007C2859">
      <w:pPr>
        <w:pStyle w:val="ListParagraph"/>
        <w:widowControl w:val="0"/>
        <w:numPr>
          <w:ilvl w:val="0"/>
          <w:numId w:val="12"/>
        </w:numPr>
        <w:autoSpaceDE w:val="0"/>
        <w:autoSpaceDN w:val="0"/>
        <w:adjustRightInd w:val="0"/>
        <w:spacing w:after="240"/>
        <w:rPr>
          <w:rFonts w:ascii="Calibri" w:hAnsi="Calibri" w:cs="Calibri"/>
          <w:sz w:val="30"/>
          <w:szCs w:val="30"/>
        </w:rPr>
      </w:pPr>
      <w:r w:rsidRPr="007C2859">
        <w:rPr>
          <w:rFonts w:ascii="Calibri" w:hAnsi="Calibri" w:cs="Calibri"/>
          <w:sz w:val="30"/>
          <w:szCs w:val="30"/>
        </w:rPr>
        <w:t>Welcome and introduction by Jack Lopresti MP.</w:t>
      </w:r>
    </w:p>
    <w:p w:rsidR="007C2859" w:rsidRPr="007C2859" w:rsidRDefault="007C2859" w:rsidP="007C2859">
      <w:pPr>
        <w:pStyle w:val="ListParagraph"/>
        <w:widowControl w:val="0"/>
        <w:autoSpaceDE w:val="0"/>
        <w:autoSpaceDN w:val="0"/>
        <w:adjustRightInd w:val="0"/>
        <w:spacing w:after="240"/>
        <w:ind w:left="1080"/>
        <w:rPr>
          <w:rFonts w:ascii="Calibri" w:hAnsi="Calibri" w:cs="Calibri"/>
          <w:sz w:val="30"/>
          <w:szCs w:val="30"/>
        </w:rPr>
      </w:pPr>
    </w:p>
    <w:p w:rsidR="007C2859" w:rsidRDefault="000E508E" w:rsidP="007C2859">
      <w:pPr>
        <w:pStyle w:val="ListParagraph"/>
        <w:widowControl w:val="0"/>
        <w:numPr>
          <w:ilvl w:val="0"/>
          <w:numId w:val="12"/>
        </w:numPr>
        <w:autoSpaceDE w:val="0"/>
        <w:autoSpaceDN w:val="0"/>
        <w:adjustRightInd w:val="0"/>
        <w:spacing w:after="240"/>
        <w:rPr>
          <w:rFonts w:ascii="Calibri" w:hAnsi="Calibri" w:cs="Calibri"/>
          <w:sz w:val="30"/>
          <w:szCs w:val="30"/>
        </w:rPr>
      </w:pPr>
      <w:r>
        <w:rPr>
          <w:rFonts w:ascii="Calibri" w:hAnsi="Calibri" w:cs="Calibri"/>
          <w:sz w:val="30"/>
          <w:szCs w:val="30"/>
        </w:rPr>
        <w:t>Apologies – Nigel Adams</w:t>
      </w:r>
    </w:p>
    <w:p w:rsidR="007C2859" w:rsidRDefault="007C2859" w:rsidP="007C2859">
      <w:pPr>
        <w:pStyle w:val="ListParagraph"/>
        <w:widowControl w:val="0"/>
        <w:autoSpaceDE w:val="0"/>
        <w:autoSpaceDN w:val="0"/>
        <w:adjustRightInd w:val="0"/>
        <w:spacing w:after="240"/>
        <w:ind w:left="1080"/>
        <w:rPr>
          <w:rFonts w:ascii="Calibri" w:hAnsi="Calibri" w:cs="Calibri"/>
          <w:sz w:val="30"/>
          <w:szCs w:val="30"/>
        </w:rPr>
      </w:pPr>
    </w:p>
    <w:p w:rsidR="00E141B0" w:rsidRPr="007C2859" w:rsidRDefault="00E141B0" w:rsidP="007C2859">
      <w:pPr>
        <w:pStyle w:val="ListParagraph"/>
        <w:widowControl w:val="0"/>
        <w:numPr>
          <w:ilvl w:val="0"/>
          <w:numId w:val="12"/>
        </w:numPr>
        <w:autoSpaceDE w:val="0"/>
        <w:autoSpaceDN w:val="0"/>
        <w:adjustRightInd w:val="0"/>
        <w:spacing w:after="240"/>
        <w:rPr>
          <w:rFonts w:ascii="Calibri" w:hAnsi="Calibri" w:cs="Calibri"/>
          <w:sz w:val="30"/>
          <w:szCs w:val="30"/>
        </w:rPr>
      </w:pPr>
      <w:r w:rsidRPr="007C2859">
        <w:rPr>
          <w:rFonts w:asciiTheme="majorHAnsi" w:hAnsiTheme="majorHAnsi" w:cs="Calibri"/>
          <w:sz w:val="30"/>
          <w:szCs w:val="30"/>
        </w:rPr>
        <w:t xml:space="preserve">Speaker </w:t>
      </w:r>
      <w:r w:rsidR="000E508E">
        <w:rPr>
          <w:rFonts w:asciiTheme="majorHAnsi" w:hAnsiTheme="majorHAnsi" w:cs="Calibri"/>
          <w:sz w:val="30"/>
          <w:szCs w:val="30"/>
        </w:rPr>
        <w:t>–</w:t>
      </w:r>
      <w:r w:rsidRPr="007C2859">
        <w:rPr>
          <w:rFonts w:asciiTheme="majorHAnsi" w:hAnsiTheme="majorHAnsi" w:cs="Calibri"/>
          <w:sz w:val="30"/>
          <w:szCs w:val="30"/>
        </w:rPr>
        <w:t xml:space="preserve"> </w:t>
      </w:r>
      <w:r w:rsidR="00456E8A">
        <w:rPr>
          <w:rFonts w:asciiTheme="majorHAnsi" w:hAnsiTheme="majorHAnsi" w:cs="Calibri"/>
          <w:sz w:val="30"/>
          <w:szCs w:val="30"/>
        </w:rPr>
        <w:t xml:space="preserve">Dr Clodagh Murphy from </w:t>
      </w:r>
      <w:r w:rsidR="00FF5E99">
        <w:rPr>
          <w:rFonts w:asciiTheme="majorHAnsi" w:hAnsiTheme="majorHAnsi" w:cs="Calibri"/>
          <w:sz w:val="30"/>
          <w:szCs w:val="30"/>
        </w:rPr>
        <w:t>Great Ormond Street Hospital (</w:t>
      </w:r>
      <w:r w:rsidR="00456E8A">
        <w:rPr>
          <w:rFonts w:asciiTheme="majorHAnsi" w:hAnsiTheme="majorHAnsi" w:cs="Calibri"/>
          <w:sz w:val="30"/>
          <w:szCs w:val="30"/>
        </w:rPr>
        <w:t>GOS</w:t>
      </w:r>
      <w:r w:rsidR="00FF5E99">
        <w:rPr>
          <w:rFonts w:asciiTheme="majorHAnsi" w:hAnsiTheme="majorHAnsi" w:cs="Calibri"/>
          <w:sz w:val="30"/>
          <w:szCs w:val="30"/>
        </w:rPr>
        <w:t>H)</w:t>
      </w:r>
      <w:r w:rsidR="000E508E">
        <w:rPr>
          <w:rFonts w:asciiTheme="majorHAnsi" w:hAnsiTheme="majorHAnsi" w:cs="Calibri"/>
          <w:sz w:val="30"/>
          <w:szCs w:val="30"/>
        </w:rPr>
        <w:t xml:space="preserve"> and the </w:t>
      </w:r>
      <w:proofErr w:type="spellStart"/>
      <w:r w:rsidR="000E508E">
        <w:rPr>
          <w:rFonts w:asciiTheme="majorHAnsi" w:hAnsiTheme="majorHAnsi" w:cs="Calibri"/>
          <w:sz w:val="30"/>
          <w:szCs w:val="30"/>
        </w:rPr>
        <w:t>Maudsley</w:t>
      </w:r>
      <w:proofErr w:type="spellEnd"/>
      <w:r w:rsidR="000E508E">
        <w:rPr>
          <w:rFonts w:asciiTheme="majorHAnsi" w:hAnsiTheme="majorHAnsi" w:cs="Calibri"/>
          <w:sz w:val="30"/>
          <w:szCs w:val="30"/>
        </w:rPr>
        <w:t xml:space="preserve"> </w:t>
      </w:r>
      <w:r w:rsidR="00FF5E99">
        <w:rPr>
          <w:rFonts w:asciiTheme="majorHAnsi" w:hAnsiTheme="majorHAnsi" w:cs="Calibri"/>
          <w:sz w:val="30"/>
          <w:szCs w:val="30"/>
        </w:rPr>
        <w:t xml:space="preserve">Hospital </w:t>
      </w:r>
      <w:r w:rsidR="000E508E">
        <w:rPr>
          <w:rFonts w:asciiTheme="majorHAnsi" w:hAnsiTheme="majorHAnsi" w:cs="Calibri"/>
          <w:sz w:val="30"/>
          <w:szCs w:val="30"/>
        </w:rPr>
        <w:t>– Mental Health Issues</w:t>
      </w:r>
    </w:p>
    <w:p w:rsidR="007C2859" w:rsidRDefault="007C2859" w:rsidP="00E141B0">
      <w:pPr>
        <w:pStyle w:val="ListParagraph"/>
        <w:widowControl w:val="0"/>
        <w:autoSpaceDE w:val="0"/>
        <w:autoSpaceDN w:val="0"/>
        <w:adjustRightInd w:val="0"/>
        <w:spacing w:after="240"/>
        <w:rPr>
          <w:rFonts w:asciiTheme="majorHAnsi" w:hAnsiTheme="majorHAnsi" w:cs="Calibri"/>
          <w:sz w:val="30"/>
          <w:szCs w:val="30"/>
        </w:rPr>
      </w:pPr>
    </w:p>
    <w:p w:rsidR="003C01B2" w:rsidRDefault="000E508E" w:rsidP="009B3843">
      <w:pPr>
        <w:rPr>
          <w:rFonts w:asciiTheme="majorHAnsi" w:hAnsiTheme="majorHAnsi"/>
          <w:sz w:val="30"/>
          <w:szCs w:val="30"/>
        </w:rPr>
      </w:pPr>
      <w:r>
        <w:rPr>
          <w:rFonts w:asciiTheme="majorHAnsi" w:hAnsiTheme="majorHAnsi"/>
          <w:sz w:val="30"/>
          <w:szCs w:val="30"/>
        </w:rPr>
        <w:t xml:space="preserve">Dr Murphy introduced herself and her background, primarily in child psychology but is working currently in Adult </w:t>
      </w:r>
      <w:r w:rsidR="00F97254">
        <w:rPr>
          <w:rFonts w:asciiTheme="majorHAnsi" w:hAnsiTheme="majorHAnsi"/>
          <w:sz w:val="30"/>
          <w:szCs w:val="30"/>
        </w:rPr>
        <w:t>Services</w:t>
      </w:r>
      <w:r>
        <w:rPr>
          <w:rFonts w:asciiTheme="majorHAnsi" w:hAnsiTheme="majorHAnsi"/>
          <w:sz w:val="30"/>
          <w:szCs w:val="30"/>
        </w:rPr>
        <w:t>.</w:t>
      </w:r>
    </w:p>
    <w:p w:rsidR="000E508E" w:rsidRDefault="000E508E" w:rsidP="009B3843">
      <w:pPr>
        <w:rPr>
          <w:rFonts w:asciiTheme="majorHAnsi" w:hAnsiTheme="majorHAnsi"/>
          <w:sz w:val="30"/>
          <w:szCs w:val="30"/>
        </w:rPr>
      </w:pPr>
      <w:r>
        <w:rPr>
          <w:rFonts w:asciiTheme="majorHAnsi" w:hAnsiTheme="majorHAnsi"/>
          <w:sz w:val="30"/>
          <w:szCs w:val="30"/>
        </w:rPr>
        <w:t>Whilst there are different ways that children and young people are affected by 22q</w:t>
      </w:r>
      <w:r w:rsidR="00FF5E99">
        <w:rPr>
          <w:rFonts w:asciiTheme="majorHAnsi" w:hAnsiTheme="majorHAnsi"/>
          <w:sz w:val="30"/>
          <w:szCs w:val="30"/>
        </w:rPr>
        <w:t>11 Syndrome</w:t>
      </w:r>
      <w:r>
        <w:rPr>
          <w:rFonts w:asciiTheme="majorHAnsi" w:hAnsiTheme="majorHAnsi"/>
          <w:sz w:val="30"/>
          <w:szCs w:val="30"/>
        </w:rPr>
        <w:t xml:space="preserve">, her focus is the brain, commonly because when there are no obvious physical problems reported, the brain is very much overlooked or </w:t>
      </w:r>
      <w:r w:rsidR="00456E8A">
        <w:rPr>
          <w:rFonts w:asciiTheme="majorHAnsi" w:hAnsiTheme="majorHAnsi"/>
          <w:sz w:val="30"/>
          <w:szCs w:val="30"/>
        </w:rPr>
        <w:t>unreported</w:t>
      </w:r>
      <w:r>
        <w:rPr>
          <w:rFonts w:asciiTheme="majorHAnsi" w:hAnsiTheme="majorHAnsi"/>
          <w:sz w:val="30"/>
          <w:szCs w:val="30"/>
        </w:rPr>
        <w:t>.</w:t>
      </w:r>
    </w:p>
    <w:p w:rsidR="000E508E" w:rsidRDefault="000E508E" w:rsidP="009B3843">
      <w:pPr>
        <w:rPr>
          <w:rFonts w:asciiTheme="majorHAnsi" w:hAnsiTheme="majorHAnsi"/>
          <w:sz w:val="30"/>
          <w:szCs w:val="30"/>
        </w:rPr>
      </w:pPr>
      <w:r>
        <w:rPr>
          <w:rFonts w:asciiTheme="majorHAnsi" w:hAnsiTheme="majorHAnsi"/>
          <w:sz w:val="30"/>
          <w:szCs w:val="30"/>
        </w:rPr>
        <w:t>Her findings have shown a very high risk of mental health issues as a result of 22q</w:t>
      </w:r>
      <w:r w:rsidR="00FF5E99">
        <w:rPr>
          <w:rFonts w:asciiTheme="majorHAnsi" w:hAnsiTheme="majorHAnsi"/>
          <w:sz w:val="30"/>
          <w:szCs w:val="30"/>
        </w:rPr>
        <w:t>11 Syndrome</w:t>
      </w:r>
      <w:r>
        <w:rPr>
          <w:rFonts w:asciiTheme="majorHAnsi" w:hAnsiTheme="majorHAnsi"/>
          <w:sz w:val="30"/>
          <w:szCs w:val="30"/>
        </w:rPr>
        <w:t xml:space="preserve">, 30-50% of young people have suffered mental health issues, and are quietly missed where there are no </w:t>
      </w:r>
      <w:r>
        <w:rPr>
          <w:rFonts w:asciiTheme="majorHAnsi" w:hAnsiTheme="majorHAnsi"/>
          <w:sz w:val="30"/>
          <w:szCs w:val="30"/>
        </w:rPr>
        <w:lastRenderedPageBreak/>
        <w:t>visible affects, physically</w:t>
      </w:r>
      <w:r w:rsidR="00456E8A">
        <w:rPr>
          <w:rFonts w:asciiTheme="majorHAnsi" w:hAnsiTheme="majorHAnsi"/>
          <w:sz w:val="30"/>
          <w:szCs w:val="30"/>
        </w:rPr>
        <w:t>.</w:t>
      </w:r>
      <w:r w:rsidR="00FF5E99">
        <w:rPr>
          <w:rFonts w:asciiTheme="majorHAnsi" w:hAnsiTheme="majorHAnsi"/>
          <w:sz w:val="30"/>
          <w:szCs w:val="30"/>
        </w:rPr>
        <w:t xml:space="preserve"> When mental health issues are overlooked this can have a huge impact on them.</w:t>
      </w:r>
    </w:p>
    <w:p w:rsidR="000C074E" w:rsidRDefault="000C074E" w:rsidP="009B3843">
      <w:pPr>
        <w:rPr>
          <w:rFonts w:asciiTheme="majorHAnsi" w:hAnsiTheme="majorHAnsi"/>
          <w:sz w:val="30"/>
          <w:szCs w:val="30"/>
        </w:rPr>
      </w:pPr>
    </w:p>
    <w:p w:rsidR="00506993" w:rsidRDefault="000C074E" w:rsidP="009B3843">
      <w:pPr>
        <w:rPr>
          <w:rFonts w:asciiTheme="majorHAnsi" w:hAnsiTheme="majorHAnsi"/>
          <w:sz w:val="30"/>
          <w:szCs w:val="30"/>
        </w:rPr>
      </w:pPr>
      <w:r>
        <w:rPr>
          <w:rFonts w:asciiTheme="majorHAnsi" w:hAnsiTheme="majorHAnsi"/>
          <w:sz w:val="30"/>
          <w:szCs w:val="30"/>
        </w:rPr>
        <w:t>Studies have shown that 4 boys to 1 girl suffer with ADHD, yet girls with 22q</w:t>
      </w:r>
      <w:r w:rsidR="00506993">
        <w:rPr>
          <w:rFonts w:asciiTheme="majorHAnsi" w:hAnsiTheme="majorHAnsi"/>
          <w:sz w:val="30"/>
          <w:szCs w:val="30"/>
        </w:rPr>
        <w:t>11 Syndrome</w:t>
      </w:r>
      <w:r w:rsidR="00773325">
        <w:rPr>
          <w:rFonts w:asciiTheme="majorHAnsi" w:hAnsiTheme="majorHAnsi"/>
          <w:sz w:val="30"/>
          <w:szCs w:val="30"/>
        </w:rPr>
        <w:t>, are equally as likely as boys, which is why it is so important that girls are screened, particularly as girls and boys of a similar age may behave so differently, girls are likely to be inattentive, sit quietly, therefore overlook</w:t>
      </w:r>
      <w:r w:rsidR="00506993">
        <w:rPr>
          <w:rFonts w:asciiTheme="majorHAnsi" w:hAnsiTheme="majorHAnsi"/>
          <w:sz w:val="30"/>
          <w:szCs w:val="30"/>
        </w:rPr>
        <w:t>ed.</w:t>
      </w:r>
    </w:p>
    <w:p w:rsidR="000C074E" w:rsidRPr="00506993" w:rsidRDefault="00FF5E99" w:rsidP="009B3843">
      <w:pPr>
        <w:rPr>
          <w:rFonts w:asciiTheme="majorHAnsi" w:hAnsiTheme="majorHAnsi"/>
          <w:sz w:val="30"/>
          <w:szCs w:val="30"/>
        </w:rPr>
      </w:pPr>
      <w:r>
        <w:rPr>
          <w:rFonts w:asciiTheme="majorHAnsi" w:hAnsiTheme="majorHAnsi"/>
          <w:color w:val="FF0000"/>
          <w:sz w:val="30"/>
          <w:szCs w:val="30"/>
        </w:rPr>
        <w:t xml:space="preserve"> </w:t>
      </w:r>
    </w:p>
    <w:p w:rsidR="000E508E" w:rsidRDefault="00353914" w:rsidP="009B3843">
      <w:pPr>
        <w:rPr>
          <w:rFonts w:asciiTheme="majorHAnsi" w:hAnsiTheme="majorHAnsi"/>
          <w:sz w:val="30"/>
          <w:szCs w:val="30"/>
        </w:rPr>
      </w:pPr>
      <w:r>
        <w:rPr>
          <w:rFonts w:asciiTheme="majorHAnsi" w:hAnsiTheme="majorHAnsi"/>
          <w:sz w:val="30"/>
          <w:szCs w:val="30"/>
        </w:rPr>
        <w:t>In teenagers</w:t>
      </w:r>
      <w:r w:rsidR="000E508E">
        <w:rPr>
          <w:rFonts w:asciiTheme="majorHAnsi" w:hAnsiTheme="majorHAnsi"/>
          <w:sz w:val="30"/>
          <w:szCs w:val="30"/>
        </w:rPr>
        <w:t xml:space="preserve">, the most common effects are </w:t>
      </w:r>
      <w:proofErr w:type="spellStart"/>
      <w:r w:rsidR="00FF5E99">
        <w:rPr>
          <w:rFonts w:asciiTheme="majorHAnsi" w:hAnsiTheme="majorHAnsi"/>
          <w:sz w:val="30"/>
          <w:szCs w:val="30"/>
        </w:rPr>
        <w:t>Generalised</w:t>
      </w:r>
      <w:proofErr w:type="spellEnd"/>
      <w:r w:rsidR="00FF5E99">
        <w:rPr>
          <w:rFonts w:asciiTheme="majorHAnsi" w:hAnsiTheme="majorHAnsi"/>
          <w:sz w:val="30"/>
          <w:szCs w:val="30"/>
        </w:rPr>
        <w:t xml:space="preserve"> Anxiety Disorder (</w:t>
      </w:r>
      <w:r w:rsidR="000E508E">
        <w:rPr>
          <w:rFonts w:asciiTheme="majorHAnsi" w:hAnsiTheme="majorHAnsi"/>
          <w:sz w:val="30"/>
          <w:szCs w:val="30"/>
        </w:rPr>
        <w:t>GAD</w:t>
      </w:r>
      <w:r w:rsidR="00FF5E99">
        <w:rPr>
          <w:rFonts w:asciiTheme="majorHAnsi" w:hAnsiTheme="majorHAnsi"/>
          <w:sz w:val="30"/>
          <w:szCs w:val="30"/>
        </w:rPr>
        <w:t>)</w:t>
      </w:r>
      <w:r w:rsidR="000E508E">
        <w:rPr>
          <w:rFonts w:asciiTheme="majorHAnsi" w:hAnsiTheme="majorHAnsi"/>
          <w:sz w:val="30"/>
          <w:szCs w:val="30"/>
        </w:rPr>
        <w:t xml:space="preserve">, Mood Swings, </w:t>
      </w:r>
      <w:r w:rsidR="00FF5E99">
        <w:rPr>
          <w:rFonts w:asciiTheme="majorHAnsi" w:hAnsiTheme="majorHAnsi"/>
          <w:sz w:val="30"/>
          <w:szCs w:val="30"/>
        </w:rPr>
        <w:t>Obsessive Compulsive Disorder (</w:t>
      </w:r>
      <w:r w:rsidR="000E508E">
        <w:rPr>
          <w:rFonts w:asciiTheme="majorHAnsi" w:hAnsiTheme="majorHAnsi"/>
          <w:sz w:val="30"/>
          <w:szCs w:val="30"/>
        </w:rPr>
        <w:t>OCD</w:t>
      </w:r>
      <w:r w:rsidR="00FF5E99">
        <w:rPr>
          <w:rFonts w:asciiTheme="majorHAnsi" w:hAnsiTheme="majorHAnsi"/>
          <w:sz w:val="30"/>
          <w:szCs w:val="30"/>
        </w:rPr>
        <w:t>)</w:t>
      </w:r>
      <w:r w:rsidR="000E508E">
        <w:rPr>
          <w:rFonts w:asciiTheme="majorHAnsi" w:hAnsiTheme="majorHAnsi"/>
          <w:sz w:val="30"/>
          <w:szCs w:val="30"/>
        </w:rPr>
        <w:t xml:space="preserve">, Severe Anxiety, which again can be dismissed as common </w:t>
      </w:r>
      <w:r w:rsidR="000E508E" w:rsidRPr="00353914">
        <w:rPr>
          <w:rFonts w:asciiTheme="majorHAnsi" w:hAnsiTheme="majorHAnsi"/>
          <w:sz w:val="30"/>
          <w:szCs w:val="30"/>
          <w:lang w:val="en-GB"/>
        </w:rPr>
        <w:t>behavio</w:t>
      </w:r>
      <w:r w:rsidRPr="00353914">
        <w:rPr>
          <w:rFonts w:asciiTheme="majorHAnsi" w:hAnsiTheme="majorHAnsi"/>
          <w:sz w:val="30"/>
          <w:szCs w:val="30"/>
          <w:lang w:val="en-GB"/>
        </w:rPr>
        <w:t>u</w:t>
      </w:r>
      <w:r w:rsidR="000E508E" w:rsidRPr="00353914">
        <w:rPr>
          <w:rFonts w:asciiTheme="majorHAnsi" w:hAnsiTheme="majorHAnsi"/>
          <w:sz w:val="30"/>
          <w:szCs w:val="30"/>
          <w:lang w:val="en-GB"/>
        </w:rPr>
        <w:t>r</w:t>
      </w:r>
      <w:r w:rsidR="000E508E">
        <w:rPr>
          <w:rFonts w:asciiTheme="majorHAnsi" w:hAnsiTheme="majorHAnsi"/>
          <w:sz w:val="30"/>
          <w:szCs w:val="30"/>
        </w:rPr>
        <w:t xml:space="preserve"> of that age group. All these are treatable but services are not in place to assist.</w:t>
      </w:r>
    </w:p>
    <w:p w:rsidR="000E508E" w:rsidRDefault="000E508E" w:rsidP="009B3843">
      <w:pPr>
        <w:rPr>
          <w:rFonts w:asciiTheme="majorHAnsi" w:hAnsiTheme="majorHAnsi"/>
          <w:sz w:val="30"/>
          <w:szCs w:val="30"/>
        </w:rPr>
      </w:pPr>
      <w:r>
        <w:rPr>
          <w:rFonts w:asciiTheme="majorHAnsi" w:hAnsiTheme="majorHAnsi"/>
          <w:sz w:val="30"/>
          <w:szCs w:val="30"/>
        </w:rPr>
        <w:t xml:space="preserve">Most concerning </w:t>
      </w:r>
      <w:proofErr w:type="gramStart"/>
      <w:r>
        <w:rPr>
          <w:rFonts w:asciiTheme="majorHAnsi" w:hAnsiTheme="majorHAnsi"/>
          <w:sz w:val="30"/>
          <w:szCs w:val="30"/>
        </w:rPr>
        <w:t>are</w:t>
      </w:r>
      <w:proofErr w:type="gramEnd"/>
      <w:r>
        <w:rPr>
          <w:rFonts w:asciiTheme="majorHAnsi" w:hAnsiTheme="majorHAnsi"/>
          <w:sz w:val="30"/>
          <w:szCs w:val="30"/>
        </w:rPr>
        <w:t xml:space="preserve"> t</w:t>
      </w:r>
      <w:r w:rsidR="00C05CBC">
        <w:rPr>
          <w:rFonts w:asciiTheme="majorHAnsi" w:hAnsiTheme="majorHAnsi"/>
          <w:sz w:val="30"/>
          <w:szCs w:val="30"/>
        </w:rPr>
        <w:t>hose suffering with psychosis:</w:t>
      </w:r>
    </w:p>
    <w:p w:rsidR="000E508E" w:rsidRDefault="00C05CBC" w:rsidP="009B3843">
      <w:pPr>
        <w:rPr>
          <w:rFonts w:asciiTheme="majorHAnsi" w:hAnsiTheme="majorHAnsi"/>
          <w:sz w:val="30"/>
          <w:szCs w:val="30"/>
        </w:rPr>
      </w:pPr>
      <w:r>
        <w:rPr>
          <w:rFonts w:asciiTheme="majorHAnsi" w:hAnsiTheme="majorHAnsi"/>
          <w:sz w:val="30"/>
          <w:szCs w:val="30"/>
        </w:rPr>
        <w:t>Around 1% of the general population (those without 22q11 Syndrome) will develop schizophrenia with t</w:t>
      </w:r>
      <w:r w:rsidR="000E508E">
        <w:rPr>
          <w:rFonts w:asciiTheme="majorHAnsi" w:hAnsiTheme="majorHAnsi"/>
          <w:sz w:val="30"/>
          <w:szCs w:val="30"/>
        </w:rPr>
        <w:t>he average age of o</w:t>
      </w:r>
      <w:r w:rsidR="00915CF0">
        <w:rPr>
          <w:rFonts w:asciiTheme="majorHAnsi" w:hAnsiTheme="majorHAnsi"/>
          <w:sz w:val="30"/>
          <w:szCs w:val="30"/>
        </w:rPr>
        <w:t>nset</w:t>
      </w:r>
      <w:r w:rsidR="00506993">
        <w:rPr>
          <w:rFonts w:asciiTheme="majorHAnsi" w:hAnsiTheme="majorHAnsi"/>
          <w:sz w:val="30"/>
          <w:szCs w:val="30"/>
        </w:rPr>
        <w:t xml:space="preserve"> </w:t>
      </w:r>
      <w:r w:rsidR="00915CF0">
        <w:rPr>
          <w:rFonts w:asciiTheme="majorHAnsi" w:hAnsiTheme="majorHAnsi"/>
          <w:sz w:val="30"/>
          <w:szCs w:val="30"/>
        </w:rPr>
        <w:t xml:space="preserve">being </w:t>
      </w:r>
      <w:r w:rsidR="000E508E">
        <w:rPr>
          <w:rFonts w:asciiTheme="majorHAnsi" w:hAnsiTheme="majorHAnsi"/>
          <w:sz w:val="30"/>
          <w:szCs w:val="30"/>
        </w:rPr>
        <w:t>ea</w:t>
      </w:r>
      <w:r w:rsidR="00456E8A">
        <w:rPr>
          <w:rFonts w:asciiTheme="majorHAnsi" w:hAnsiTheme="majorHAnsi"/>
          <w:sz w:val="30"/>
          <w:szCs w:val="30"/>
        </w:rPr>
        <w:t>r</w:t>
      </w:r>
      <w:r w:rsidR="00915CF0">
        <w:rPr>
          <w:rFonts w:asciiTheme="majorHAnsi" w:hAnsiTheme="majorHAnsi"/>
          <w:sz w:val="30"/>
          <w:szCs w:val="30"/>
        </w:rPr>
        <w:t>ly-mid 20’s. T</w:t>
      </w:r>
      <w:r w:rsidR="00506993">
        <w:rPr>
          <w:rFonts w:asciiTheme="majorHAnsi" w:hAnsiTheme="majorHAnsi"/>
          <w:sz w:val="30"/>
          <w:szCs w:val="30"/>
        </w:rPr>
        <w:t xml:space="preserve">hose with </w:t>
      </w:r>
      <w:r w:rsidR="000E508E">
        <w:rPr>
          <w:rFonts w:asciiTheme="majorHAnsi" w:hAnsiTheme="majorHAnsi"/>
          <w:sz w:val="30"/>
          <w:szCs w:val="30"/>
        </w:rPr>
        <w:t>22</w:t>
      </w:r>
      <w:r w:rsidR="00506993">
        <w:rPr>
          <w:rFonts w:asciiTheme="majorHAnsi" w:hAnsiTheme="majorHAnsi"/>
          <w:sz w:val="30"/>
          <w:szCs w:val="30"/>
        </w:rPr>
        <w:t>q11 Syndrome</w:t>
      </w:r>
      <w:r>
        <w:rPr>
          <w:rFonts w:asciiTheme="majorHAnsi" w:hAnsiTheme="majorHAnsi"/>
          <w:sz w:val="30"/>
          <w:szCs w:val="30"/>
        </w:rPr>
        <w:t xml:space="preserve"> </w:t>
      </w:r>
      <w:r w:rsidR="00915CF0">
        <w:rPr>
          <w:rFonts w:asciiTheme="majorHAnsi" w:hAnsiTheme="majorHAnsi"/>
          <w:sz w:val="30"/>
          <w:szCs w:val="30"/>
        </w:rPr>
        <w:t>have a 25 fold increased risk to develop schizophrenia and onset is much sooner.</w:t>
      </w:r>
    </w:p>
    <w:p w:rsidR="00915CF0" w:rsidRDefault="000C074E" w:rsidP="009B3843">
      <w:pPr>
        <w:rPr>
          <w:rFonts w:asciiTheme="majorHAnsi" w:hAnsiTheme="majorHAnsi"/>
          <w:sz w:val="30"/>
          <w:szCs w:val="30"/>
        </w:rPr>
      </w:pPr>
      <w:r>
        <w:rPr>
          <w:rFonts w:asciiTheme="majorHAnsi" w:hAnsiTheme="majorHAnsi"/>
          <w:sz w:val="30"/>
          <w:szCs w:val="30"/>
        </w:rPr>
        <w:t>The statistics are similar</w:t>
      </w:r>
      <w:r w:rsidR="00915CF0">
        <w:rPr>
          <w:rFonts w:asciiTheme="majorHAnsi" w:hAnsiTheme="majorHAnsi"/>
          <w:sz w:val="30"/>
          <w:szCs w:val="30"/>
        </w:rPr>
        <w:t xml:space="preserve"> for other associated disorders:</w:t>
      </w:r>
    </w:p>
    <w:p w:rsidR="000E508E" w:rsidRDefault="000E508E" w:rsidP="009B3843">
      <w:pPr>
        <w:rPr>
          <w:rFonts w:asciiTheme="majorHAnsi" w:hAnsiTheme="majorHAnsi"/>
          <w:sz w:val="30"/>
          <w:szCs w:val="30"/>
        </w:rPr>
      </w:pPr>
      <w:r>
        <w:rPr>
          <w:rFonts w:asciiTheme="majorHAnsi" w:hAnsiTheme="majorHAnsi"/>
          <w:sz w:val="30"/>
          <w:szCs w:val="30"/>
        </w:rPr>
        <w:t xml:space="preserve">1 in 100 </w:t>
      </w:r>
      <w:r w:rsidR="000C074E">
        <w:rPr>
          <w:rFonts w:asciiTheme="majorHAnsi" w:hAnsiTheme="majorHAnsi"/>
          <w:sz w:val="30"/>
          <w:szCs w:val="30"/>
        </w:rPr>
        <w:t xml:space="preserve">of the general population suffer with </w:t>
      </w:r>
      <w:r w:rsidR="00915CF0">
        <w:rPr>
          <w:rFonts w:asciiTheme="majorHAnsi" w:hAnsiTheme="majorHAnsi"/>
          <w:sz w:val="30"/>
          <w:szCs w:val="30"/>
        </w:rPr>
        <w:t>Autism Spect</w:t>
      </w:r>
      <w:r w:rsidR="00353914">
        <w:rPr>
          <w:rFonts w:asciiTheme="majorHAnsi" w:hAnsiTheme="majorHAnsi"/>
          <w:sz w:val="30"/>
          <w:szCs w:val="30"/>
        </w:rPr>
        <w:t>r</w:t>
      </w:r>
      <w:r w:rsidR="00915CF0">
        <w:rPr>
          <w:rFonts w:asciiTheme="majorHAnsi" w:hAnsiTheme="majorHAnsi"/>
          <w:sz w:val="30"/>
          <w:szCs w:val="30"/>
        </w:rPr>
        <w:t>um Disorders (ASD)</w:t>
      </w:r>
      <w:r w:rsidR="000C074E">
        <w:rPr>
          <w:rFonts w:asciiTheme="majorHAnsi" w:hAnsiTheme="majorHAnsi"/>
          <w:sz w:val="30"/>
          <w:szCs w:val="30"/>
        </w:rPr>
        <w:t xml:space="preserve">, </w:t>
      </w:r>
      <w:r w:rsidR="00915CF0">
        <w:rPr>
          <w:rFonts w:asciiTheme="majorHAnsi" w:hAnsiTheme="majorHAnsi"/>
          <w:sz w:val="30"/>
          <w:szCs w:val="30"/>
        </w:rPr>
        <w:t xml:space="preserve">up to </w:t>
      </w:r>
      <w:r>
        <w:rPr>
          <w:rFonts w:asciiTheme="majorHAnsi" w:hAnsiTheme="majorHAnsi"/>
          <w:sz w:val="30"/>
          <w:szCs w:val="30"/>
        </w:rPr>
        <w:t>50% of 22q</w:t>
      </w:r>
      <w:r w:rsidR="00506993">
        <w:rPr>
          <w:rFonts w:asciiTheme="majorHAnsi" w:hAnsiTheme="majorHAnsi"/>
          <w:sz w:val="30"/>
          <w:szCs w:val="30"/>
        </w:rPr>
        <w:t>11 Syndrome</w:t>
      </w:r>
      <w:r>
        <w:rPr>
          <w:rFonts w:asciiTheme="majorHAnsi" w:hAnsiTheme="majorHAnsi"/>
          <w:sz w:val="30"/>
          <w:szCs w:val="30"/>
        </w:rPr>
        <w:t xml:space="preserve"> are at risk</w:t>
      </w:r>
      <w:r w:rsidR="00915CF0">
        <w:rPr>
          <w:rFonts w:asciiTheme="majorHAnsi" w:hAnsiTheme="majorHAnsi"/>
          <w:sz w:val="30"/>
          <w:szCs w:val="30"/>
        </w:rPr>
        <w:t>.</w:t>
      </w:r>
    </w:p>
    <w:p w:rsidR="000E508E" w:rsidRPr="00AF4794" w:rsidRDefault="00915CF0" w:rsidP="009B3843">
      <w:pPr>
        <w:rPr>
          <w:rFonts w:asciiTheme="majorHAnsi" w:hAnsiTheme="majorHAnsi"/>
          <w:i/>
          <w:color w:val="FF0000"/>
          <w:sz w:val="30"/>
          <w:szCs w:val="30"/>
        </w:rPr>
      </w:pPr>
      <w:r>
        <w:rPr>
          <w:rFonts w:asciiTheme="majorHAnsi" w:hAnsiTheme="majorHAnsi"/>
          <w:sz w:val="30"/>
          <w:szCs w:val="30"/>
        </w:rPr>
        <w:t xml:space="preserve">3-5% of the general population suffer with Attention Deficit Hyperactivity Disorder </w:t>
      </w:r>
      <w:r w:rsidR="00506993">
        <w:rPr>
          <w:rFonts w:asciiTheme="majorHAnsi" w:hAnsiTheme="majorHAnsi"/>
          <w:sz w:val="30"/>
          <w:szCs w:val="30"/>
        </w:rPr>
        <w:t>(</w:t>
      </w:r>
      <w:r w:rsidR="000E508E">
        <w:rPr>
          <w:rFonts w:asciiTheme="majorHAnsi" w:hAnsiTheme="majorHAnsi"/>
          <w:sz w:val="30"/>
          <w:szCs w:val="30"/>
        </w:rPr>
        <w:t>ADHD</w:t>
      </w:r>
      <w:r w:rsidR="00506993">
        <w:rPr>
          <w:rFonts w:asciiTheme="majorHAnsi" w:hAnsiTheme="majorHAnsi"/>
          <w:sz w:val="30"/>
          <w:szCs w:val="30"/>
        </w:rPr>
        <w:t>)</w:t>
      </w:r>
      <w:r>
        <w:rPr>
          <w:rFonts w:asciiTheme="majorHAnsi" w:hAnsiTheme="majorHAnsi"/>
          <w:sz w:val="30"/>
          <w:szCs w:val="30"/>
        </w:rPr>
        <w:t>,</w:t>
      </w:r>
      <w:r w:rsidR="00506993">
        <w:rPr>
          <w:rFonts w:asciiTheme="majorHAnsi" w:hAnsiTheme="majorHAnsi"/>
          <w:sz w:val="30"/>
          <w:szCs w:val="30"/>
        </w:rPr>
        <w:t xml:space="preserve"> in </w:t>
      </w:r>
      <w:r w:rsidR="000E508E">
        <w:rPr>
          <w:rFonts w:asciiTheme="majorHAnsi" w:hAnsiTheme="majorHAnsi"/>
          <w:sz w:val="30"/>
          <w:szCs w:val="30"/>
        </w:rPr>
        <w:t>22</w:t>
      </w:r>
      <w:r w:rsidR="00506993">
        <w:rPr>
          <w:rFonts w:asciiTheme="majorHAnsi" w:hAnsiTheme="majorHAnsi"/>
          <w:sz w:val="30"/>
          <w:szCs w:val="30"/>
        </w:rPr>
        <w:t>q11 Syndrome</w:t>
      </w:r>
      <w:r w:rsidR="000E508E">
        <w:rPr>
          <w:rFonts w:asciiTheme="majorHAnsi" w:hAnsiTheme="majorHAnsi"/>
          <w:sz w:val="30"/>
          <w:szCs w:val="30"/>
        </w:rPr>
        <w:t xml:space="preserve"> the risk</w:t>
      </w:r>
      <w:r w:rsidR="00506993">
        <w:rPr>
          <w:rFonts w:asciiTheme="majorHAnsi" w:hAnsiTheme="majorHAnsi"/>
          <w:sz w:val="30"/>
          <w:szCs w:val="30"/>
        </w:rPr>
        <w:t xml:space="preserve"> </w:t>
      </w:r>
      <w:r>
        <w:rPr>
          <w:rFonts w:asciiTheme="majorHAnsi" w:hAnsiTheme="majorHAnsi"/>
          <w:sz w:val="30"/>
          <w:szCs w:val="30"/>
        </w:rPr>
        <w:t xml:space="preserve">of </w:t>
      </w:r>
      <w:r w:rsidR="00506993">
        <w:rPr>
          <w:rFonts w:asciiTheme="majorHAnsi" w:hAnsiTheme="majorHAnsi"/>
          <w:sz w:val="30"/>
          <w:szCs w:val="30"/>
        </w:rPr>
        <w:t>AD</w:t>
      </w:r>
      <w:r>
        <w:rPr>
          <w:rFonts w:asciiTheme="majorHAnsi" w:hAnsiTheme="majorHAnsi"/>
          <w:sz w:val="30"/>
          <w:szCs w:val="30"/>
        </w:rPr>
        <w:t>HD</w:t>
      </w:r>
      <w:r w:rsidR="00506993">
        <w:rPr>
          <w:rFonts w:asciiTheme="majorHAnsi" w:hAnsiTheme="majorHAnsi"/>
          <w:sz w:val="30"/>
          <w:szCs w:val="30"/>
        </w:rPr>
        <w:t xml:space="preserve"> </w:t>
      </w:r>
      <w:r w:rsidR="000E508E">
        <w:rPr>
          <w:rFonts w:asciiTheme="majorHAnsi" w:hAnsiTheme="majorHAnsi"/>
          <w:sz w:val="30"/>
          <w:szCs w:val="30"/>
        </w:rPr>
        <w:t>is 30-50%</w:t>
      </w:r>
      <w:r>
        <w:rPr>
          <w:rFonts w:asciiTheme="majorHAnsi" w:hAnsiTheme="majorHAnsi"/>
          <w:sz w:val="30"/>
          <w:szCs w:val="30"/>
        </w:rPr>
        <w:t>, with the inattentive type, or those with</w:t>
      </w:r>
      <w:r w:rsidR="00AF4794">
        <w:rPr>
          <w:rFonts w:asciiTheme="majorHAnsi" w:hAnsiTheme="majorHAnsi"/>
          <w:sz w:val="30"/>
          <w:szCs w:val="30"/>
        </w:rPr>
        <w:t xml:space="preserve"> </w:t>
      </w:r>
      <w:r>
        <w:rPr>
          <w:rFonts w:asciiTheme="majorHAnsi" w:hAnsiTheme="majorHAnsi"/>
          <w:sz w:val="30"/>
          <w:szCs w:val="30"/>
        </w:rPr>
        <w:t>Attention Deficit Disorder, being most prevalent</w:t>
      </w:r>
      <w:r w:rsidR="00353914">
        <w:rPr>
          <w:rFonts w:asciiTheme="majorHAnsi" w:hAnsiTheme="majorHAnsi"/>
          <w:sz w:val="30"/>
          <w:szCs w:val="30"/>
        </w:rPr>
        <w:t>.</w:t>
      </w:r>
    </w:p>
    <w:p w:rsidR="00353914" w:rsidRDefault="000E508E" w:rsidP="009B3843">
      <w:pPr>
        <w:rPr>
          <w:rFonts w:asciiTheme="majorHAnsi" w:hAnsiTheme="majorHAnsi"/>
          <w:sz w:val="30"/>
          <w:szCs w:val="30"/>
        </w:rPr>
      </w:pPr>
      <w:r>
        <w:rPr>
          <w:rFonts w:asciiTheme="majorHAnsi" w:hAnsiTheme="majorHAnsi"/>
          <w:sz w:val="30"/>
          <w:szCs w:val="30"/>
        </w:rPr>
        <w:t xml:space="preserve">Anxiety </w:t>
      </w:r>
      <w:r w:rsidR="00353914">
        <w:rPr>
          <w:rFonts w:asciiTheme="majorHAnsi" w:hAnsiTheme="majorHAnsi"/>
          <w:sz w:val="30"/>
          <w:szCs w:val="30"/>
        </w:rPr>
        <w:t xml:space="preserve">affects </w:t>
      </w:r>
      <w:r>
        <w:rPr>
          <w:rFonts w:asciiTheme="majorHAnsi" w:hAnsiTheme="majorHAnsi"/>
          <w:sz w:val="30"/>
          <w:szCs w:val="30"/>
        </w:rPr>
        <w:t>4-5% of the general</w:t>
      </w:r>
      <w:r w:rsidR="00353914">
        <w:rPr>
          <w:rFonts w:asciiTheme="majorHAnsi" w:hAnsiTheme="majorHAnsi"/>
          <w:sz w:val="30"/>
          <w:szCs w:val="30"/>
        </w:rPr>
        <w:t xml:space="preserve"> population</w:t>
      </w:r>
      <w:r w:rsidR="00AF4794">
        <w:rPr>
          <w:rFonts w:asciiTheme="majorHAnsi" w:hAnsiTheme="majorHAnsi"/>
          <w:sz w:val="30"/>
          <w:szCs w:val="30"/>
        </w:rPr>
        <w:t xml:space="preserve">, in </w:t>
      </w:r>
      <w:r>
        <w:rPr>
          <w:rFonts w:asciiTheme="majorHAnsi" w:hAnsiTheme="majorHAnsi"/>
          <w:sz w:val="30"/>
          <w:szCs w:val="30"/>
        </w:rPr>
        <w:t>22</w:t>
      </w:r>
      <w:r w:rsidR="00AF4794">
        <w:rPr>
          <w:rFonts w:asciiTheme="majorHAnsi" w:hAnsiTheme="majorHAnsi"/>
          <w:sz w:val="30"/>
          <w:szCs w:val="30"/>
        </w:rPr>
        <w:t>q11 Syndrome</w:t>
      </w:r>
      <w:r>
        <w:rPr>
          <w:rFonts w:asciiTheme="majorHAnsi" w:hAnsiTheme="majorHAnsi"/>
          <w:sz w:val="30"/>
          <w:szCs w:val="30"/>
        </w:rPr>
        <w:t xml:space="preserve"> the risk again is 30-50%.</w:t>
      </w:r>
    </w:p>
    <w:p w:rsidR="00353914" w:rsidRDefault="00353914" w:rsidP="009B3843">
      <w:pPr>
        <w:rPr>
          <w:rFonts w:asciiTheme="majorHAnsi" w:hAnsiTheme="majorHAnsi"/>
          <w:sz w:val="30"/>
          <w:szCs w:val="30"/>
        </w:rPr>
      </w:pPr>
      <w:r>
        <w:rPr>
          <w:rFonts w:asciiTheme="majorHAnsi" w:hAnsiTheme="majorHAnsi"/>
          <w:sz w:val="30"/>
          <w:szCs w:val="30"/>
        </w:rPr>
        <w:t>Also 25-60% of people with 22q11 Syndrome suffer from Specific Phobias, which affects less than 10% of the general population.</w:t>
      </w:r>
    </w:p>
    <w:p w:rsidR="000C074E" w:rsidRDefault="000C074E" w:rsidP="009B3843">
      <w:pPr>
        <w:rPr>
          <w:rFonts w:asciiTheme="majorHAnsi" w:hAnsiTheme="majorHAnsi"/>
          <w:sz w:val="30"/>
          <w:szCs w:val="30"/>
        </w:rPr>
      </w:pPr>
    </w:p>
    <w:p w:rsidR="000C074E" w:rsidRDefault="000C074E" w:rsidP="009B3843">
      <w:pPr>
        <w:rPr>
          <w:rFonts w:asciiTheme="majorHAnsi" w:hAnsiTheme="majorHAnsi"/>
          <w:sz w:val="30"/>
          <w:szCs w:val="30"/>
        </w:rPr>
      </w:pPr>
      <w:r>
        <w:rPr>
          <w:rFonts w:asciiTheme="majorHAnsi" w:hAnsiTheme="majorHAnsi"/>
          <w:sz w:val="30"/>
          <w:szCs w:val="30"/>
        </w:rPr>
        <w:t>Children’s mental health services are fragmented and not highly funded and struggle to get recognition for the problems f</w:t>
      </w:r>
      <w:r w:rsidR="00773325">
        <w:rPr>
          <w:rFonts w:asciiTheme="majorHAnsi" w:hAnsiTheme="majorHAnsi"/>
          <w:sz w:val="30"/>
          <w:szCs w:val="30"/>
        </w:rPr>
        <w:t xml:space="preserve">aced. </w:t>
      </w:r>
      <w:r w:rsidR="00AF4794">
        <w:rPr>
          <w:rFonts w:asciiTheme="majorHAnsi" w:hAnsiTheme="majorHAnsi"/>
          <w:sz w:val="30"/>
          <w:szCs w:val="30"/>
        </w:rPr>
        <w:t xml:space="preserve">22q11 Syndrome is the </w:t>
      </w:r>
      <w:r w:rsidR="00C05CBC">
        <w:rPr>
          <w:rFonts w:asciiTheme="majorHAnsi" w:hAnsiTheme="majorHAnsi"/>
          <w:sz w:val="30"/>
          <w:szCs w:val="30"/>
        </w:rPr>
        <w:t>“</w:t>
      </w:r>
      <w:r w:rsidR="00AF4794">
        <w:rPr>
          <w:rFonts w:asciiTheme="majorHAnsi" w:hAnsiTheme="majorHAnsi"/>
          <w:sz w:val="30"/>
          <w:szCs w:val="30"/>
        </w:rPr>
        <w:t>Cinderella</w:t>
      </w:r>
      <w:r w:rsidR="00C05CBC">
        <w:rPr>
          <w:rFonts w:asciiTheme="majorHAnsi" w:hAnsiTheme="majorHAnsi"/>
          <w:sz w:val="30"/>
          <w:szCs w:val="30"/>
        </w:rPr>
        <w:t>”</w:t>
      </w:r>
      <w:r w:rsidR="00AF4794">
        <w:rPr>
          <w:rFonts w:asciiTheme="majorHAnsi" w:hAnsiTheme="majorHAnsi"/>
          <w:sz w:val="30"/>
          <w:szCs w:val="30"/>
        </w:rPr>
        <w:t xml:space="preserve"> of mental health services. </w:t>
      </w:r>
      <w:r w:rsidR="00773325">
        <w:rPr>
          <w:rFonts w:asciiTheme="majorHAnsi" w:hAnsiTheme="majorHAnsi"/>
          <w:sz w:val="30"/>
          <w:szCs w:val="30"/>
        </w:rPr>
        <w:t xml:space="preserve">GP services are </w:t>
      </w:r>
      <w:r w:rsidR="00773325">
        <w:rPr>
          <w:rFonts w:asciiTheme="majorHAnsi" w:hAnsiTheme="majorHAnsi"/>
          <w:sz w:val="30"/>
          <w:szCs w:val="30"/>
        </w:rPr>
        <w:lastRenderedPageBreak/>
        <w:t xml:space="preserve">similar, </w:t>
      </w:r>
      <w:r>
        <w:rPr>
          <w:rFonts w:asciiTheme="majorHAnsi" w:hAnsiTheme="majorHAnsi"/>
          <w:sz w:val="30"/>
          <w:szCs w:val="30"/>
        </w:rPr>
        <w:t>as they believe 22q</w:t>
      </w:r>
      <w:r w:rsidR="00AF4794">
        <w:rPr>
          <w:rFonts w:asciiTheme="majorHAnsi" w:hAnsiTheme="majorHAnsi"/>
          <w:sz w:val="30"/>
          <w:szCs w:val="30"/>
        </w:rPr>
        <w:t>11 Syndrome</w:t>
      </w:r>
      <w:r>
        <w:rPr>
          <w:rFonts w:asciiTheme="majorHAnsi" w:hAnsiTheme="majorHAnsi"/>
          <w:sz w:val="30"/>
          <w:szCs w:val="30"/>
        </w:rPr>
        <w:t xml:space="preserve"> presents physical issues not mental.</w:t>
      </w:r>
    </w:p>
    <w:p w:rsidR="000C074E" w:rsidRDefault="000C074E" w:rsidP="009B3843">
      <w:pPr>
        <w:rPr>
          <w:rFonts w:asciiTheme="majorHAnsi" w:hAnsiTheme="majorHAnsi"/>
          <w:sz w:val="30"/>
          <w:szCs w:val="30"/>
        </w:rPr>
      </w:pPr>
      <w:r>
        <w:rPr>
          <w:rFonts w:asciiTheme="majorHAnsi" w:hAnsiTheme="majorHAnsi"/>
          <w:sz w:val="30"/>
          <w:szCs w:val="30"/>
        </w:rPr>
        <w:t>As children get older, if continuing with these issues without real treatment, the problems become more acute, affecting family, education, confidence levels, employment etc.</w:t>
      </w:r>
    </w:p>
    <w:p w:rsidR="00773325" w:rsidRDefault="00A93FA7" w:rsidP="009B3843">
      <w:pPr>
        <w:rPr>
          <w:rFonts w:asciiTheme="majorHAnsi" w:hAnsiTheme="majorHAnsi"/>
          <w:sz w:val="30"/>
          <w:szCs w:val="30"/>
        </w:rPr>
      </w:pPr>
      <w:r>
        <w:rPr>
          <w:rFonts w:asciiTheme="majorHAnsi" w:hAnsiTheme="majorHAnsi"/>
          <w:sz w:val="30"/>
          <w:szCs w:val="30"/>
        </w:rPr>
        <w:t xml:space="preserve">The cognitive deficiencies relating to 22q11 Syndrome </w:t>
      </w:r>
      <w:r w:rsidR="00A04B90">
        <w:rPr>
          <w:rFonts w:asciiTheme="majorHAnsi" w:hAnsiTheme="majorHAnsi"/>
          <w:sz w:val="30"/>
          <w:szCs w:val="30"/>
        </w:rPr>
        <w:t>are often displayed in daily living skills, dealing with money, telling the time and all  feed into</w:t>
      </w:r>
      <w:r>
        <w:rPr>
          <w:rFonts w:asciiTheme="majorHAnsi" w:hAnsiTheme="majorHAnsi"/>
          <w:sz w:val="30"/>
          <w:szCs w:val="30"/>
        </w:rPr>
        <w:t xml:space="preserve"> anxiety issues</w:t>
      </w:r>
      <w:r w:rsidR="00A04B90">
        <w:rPr>
          <w:rFonts w:asciiTheme="majorHAnsi" w:hAnsiTheme="majorHAnsi"/>
          <w:sz w:val="30"/>
          <w:szCs w:val="30"/>
        </w:rPr>
        <w:t xml:space="preserve"> w</w:t>
      </w:r>
      <w:r w:rsidR="00773325">
        <w:rPr>
          <w:rFonts w:asciiTheme="majorHAnsi" w:hAnsiTheme="majorHAnsi"/>
          <w:sz w:val="30"/>
          <w:szCs w:val="30"/>
        </w:rPr>
        <w:t>hich re-en</w:t>
      </w:r>
      <w:r w:rsidR="00456E8A">
        <w:rPr>
          <w:rFonts w:asciiTheme="majorHAnsi" w:hAnsiTheme="majorHAnsi"/>
          <w:sz w:val="30"/>
          <w:szCs w:val="30"/>
        </w:rPr>
        <w:t xml:space="preserve">forces the findings in December’s responses </w:t>
      </w:r>
      <w:r w:rsidR="00773325">
        <w:rPr>
          <w:rFonts w:asciiTheme="majorHAnsi" w:hAnsiTheme="majorHAnsi"/>
          <w:sz w:val="30"/>
          <w:szCs w:val="30"/>
        </w:rPr>
        <w:t>of those employed, studying etc and the challenges they face.</w:t>
      </w:r>
    </w:p>
    <w:p w:rsidR="000C074E" w:rsidRDefault="000C074E" w:rsidP="009B3843">
      <w:pPr>
        <w:rPr>
          <w:rFonts w:asciiTheme="majorHAnsi" w:hAnsiTheme="majorHAnsi"/>
          <w:sz w:val="30"/>
          <w:szCs w:val="30"/>
        </w:rPr>
      </w:pPr>
    </w:p>
    <w:p w:rsidR="000C074E" w:rsidRDefault="000C074E" w:rsidP="009B3843">
      <w:pPr>
        <w:rPr>
          <w:rFonts w:asciiTheme="majorHAnsi" w:hAnsiTheme="majorHAnsi"/>
          <w:sz w:val="30"/>
          <w:szCs w:val="30"/>
        </w:rPr>
      </w:pPr>
      <w:r>
        <w:rPr>
          <w:rFonts w:asciiTheme="majorHAnsi" w:hAnsiTheme="majorHAnsi"/>
          <w:sz w:val="30"/>
          <w:szCs w:val="30"/>
        </w:rPr>
        <w:t>The 2</w:t>
      </w:r>
      <w:r w:rsidRPr="000C074E">
        <w:rPr>
          <w:rFonts w:asciiTheme="majorHAnsi" w:hAnsiTheme="majorHAnsi"/>
          <w:sz w:val="30"/>
          <w:szCs w:val="30"/>
          <w:vertAlign w:val="superscript"/>
        </w:rPr>
        <w:t>nd</w:t>
      </w:r>
      <w:r>
        <w:rPr>
          <w:rFonts w:asciiTheme="majorHAnsi" w:hAnsiTheme="majorHAnsi"/>
          <w:sz w:val="30"/>
          <w:szCs w:val="30"/>
        </w:rPr>
        <w:t xml:space="preserve"> concerning issu</w:t>
      </w:r>
      <w:r w:rsidR="00A93FA7">
        <w:rPr>
          <w:rFonts w:asciiTheme="majorHAnsi" w:hAnsiTheme="majorHAnsi"/>
          <w:sz w:val="30"/>
          <w:szCs w:val="30"/>
        </w:rPr>
        <w:t>es is when moving in</w:t>
      </w:r>
      <w:r>
        <w:rPr>
          <w:rFonts w:asciiTheme="majorHAnsi" w:hAnsiTheme="majorHAnsi"/>
          <w:sz w:val="30"/>
          <w:szCs w:val="30"/>
        </w:rPr>
        <w:t xml:space="preserve">to adult mental health, there is a desert of services. </w:t>
      </w:r>
      <w:r w:rsidR="0044429F">
        <w:rPr>
          <w:rFonts w:asciiTheme="majorHAnsi" w:hAnsiTheme="majorHAnsi"/>
          <w:sz w:val="30"/>
          <w:szCs w:val="30"/>
        </w:rPr>
        <w:t xml:space="preserve">The </w:t>
      </w:r>
      <w:proofErr w:type="spellStart"/>
      <w:r>
        <w:rPr>
          <w:rFonts w:asciiTheme="majorHAnsi" w:hAnsiTheme="majorHAnsi"/>
          <w:sz w:val="30"/>
          <w:szCs w:val="30"/>
        </w:rPr>
        <w:t>Maudsley</w:t>
      </w:r>
      <w:proofErr w:type="spellEnd"/>
      <w:r>
        <w:rPr>
          <w:rFonts w:asciiTheme="majorHAnsi" w:hAnsiTheme="majorHAnsi"/>
          <w:sz w:val="30"/>
          <w:szCs w:val="30"/>
        </w:rPr>
        <w:t xml:space="preserve"> </w:t>
      </w:r>
      <w:r w:rsidR="0044429F">
        <w:rPr>
          <w:rFonts w:asciiTheme="majorHAnsi" w:hAnsiTheme="majorHAnsi"/>
          <w:sz w:val="30"/>
          <w:szCs w:val="30"/>
        </w:rPr>
        <w:t xml:space="preserve">Hospital </w:t>
      </w:r>
      <w:r>
        <w:rPr>
          <w:rFonts w:asciiTheme="majorHAnsi" w:hAnsiTheme="majorHAnsi"/>
          <w:sz w:val="30"/>
          <w:szCs w:val="30"/>
        </w:rPr>
        <w:t>is the only place in the UK that offers adult mental health service.</w:t>
      </w:r>
    </w:p>
    <w:p w:rsidR="000C074E" w:rsidRDefault="000C074E" w:rsidP="009B3843">
      <w:pPr>
        <w:rPr>
          <w:rFonts w:asciiTheme="majorHAnsi" w:hAnsiTheme="majorHAnsi"/>
          <w:sz w:val="30"/>
          <w:szCs w:val="30"/>
        </w:rPr>
      </w:pPr>
      <w:r>
        <w:rPr>
          <w:rFonts w:asciiTheme="majorHAnsi" w:hAnsiTheme="majorHAnsi"/>
          <w:sz w:val="30"/>
          <w:szCs w:val="30"/>
        </w:rPr>
        <w:t>Due to the extreme lack of awareness of 22q</w:t>
      </w:r>
      <w:r w:rsidR="00AF4794">
        <w:rPr>
          <w:rFonts w:asciiTheme="majorHAnsi" w:hAnsiTheme="majorHAnsi"/>
          <w:sz w:val="30"/>
          <w:szCs w:val="30"/>
        </w:rPr>
        <w:t>11 Syndrome</w:t>
      </w:r>
      <w:r>
        <w:rPr>
          <w:rFonts w:asciiTheme="majorHAnsi" w:hAnsiTheme="majorHAnsi"/>
          <w:sz w:val="30"/>
          <w:szCs w:val="30"/>
        </w:rPr>
        <w:t>, there is an extreme lack of services</w:t>
      </w:r>
      <w:r w:rsidR="00106A2B">
        <w:rPr>
          <w:rFonts w:asciiTheme="majorHAnsi" w:hAnsiTheme="majorHAnsi"/>
          <w:sz w:val="30"/>
          <w:szCs w:val="30"/>
        </w:rPr>
        <w:t>.</w:t>
      </w:r>
    </w:p>
    <w:p w:rsidR="000C074E" w:rsidRDefault="000C074E" w:rsidP="009B3843">
      <w:pPr>
        <w:rPr>
          <w:rFonts w:asciiTheme="majorHAnsi" w:hAnsiTheme="majorHAnsi"/>
          <w:sz w:val="30"/>
          <w:szCs w:val="30"/>
        </w:rPr>
      </w:pPr>
      <w:r>
        <w:rPr>
          <w:rFonts w:asciiTheme="majorHAnsi" w:hAnsiTheme="majorHAnsi"/>
          <w:sz w:val="30"/>
          <w:szCs w:val="30"/>
        </w:rPr>
        <w:t xml:space="preserve">Also, the figures we are working on are based on families that are able to access a clinic in order to get help so a huge amount of cases </w:t>
      </w:r>
      <w:r w:rsidR="00456E8A">
        <w:rPr>
          <w:rFonts w:asciiTheme="majorHAnsi" w:hAnsiTheme="majorHAnsi"/>
          <w:sz w:val="30"/>
          <w:szCs w:val="30"/>
        </w:rPr>
        <w:t xml:space="preserve">are still </w:t>
      </w:r>
      <w:r>
        <w:rPr>
          <w:rFonts w:asciiTheme="majorHAnsi" w:hAnsiTheme="majorHAnsi"/>
          <w:sz w:val="30"/>
          <w:szCs w:val="30"/>
        </w:rPr>
        <w:t>unreported or undiagnosed.</w:t>
      </w:r>
    </w:p>
    <w:p w:rsidR="000C074E" w:rsidRDefault="000C074E" w:rsidP="009B3843">
      <w:pPr>
        <w:rPr>
          <w:rFonts w:asciiTheme="majorHAnsi" w:hAnsiTheme="majorHAnsi"/>
          <w:sz w:val="30"/>
          <w:szCs w:val="30"/>
        </w:rPr>
      </w:pPr>
    </w:p>
    <w:p w:rsidR="000C074E" w:rsidRDefault="00AF4794" w:rsidP="009B3843">
      <w:pPr>
        <w:rPr>
          <w:rFonts w:asciiTheme="majorHAnsi" w:hAnsiTheme="majorHAnsi"/>
          <w:sz w:val="30"/>
          <w:szCs w:val="30"/>
        </w:rPr>
      </w:pPr>
      <w:r>
        <w:rPr>
          <w:rFonts w:asciiTheme="majorHAnsi" w:hAnsiTheme="majorHAnsi"/>
          <w:sz w:val="30"/>
          <w:szCs w:val="30"/>
        </w:rPr>
        <w:t>Preliminary evidence in s</w:t>
      </w:r>
      <w:r w:rsidR="000C074E">
        <w:rPr>
          <w:rFonts w:asciiTheme="majorHAnsi" w:hAnsiTheme="majorHAnsi"/>
          <w:sz w:val="30"/>
          <w:szCs w:val="30"/>
        </w:rPr>
        <w:t xml:space="preserve">mall studies </w:t>
      </w:r>
      <w:r w:rsidR="00106A2B">
        <w:rPr>
          <w:rFonts w:asciiTheme="majorHAnsi" w:hAnsiTheme="majorHAnsi"/>
          <w:sz w:val="30"/>
          <w:szCs w:val="30"/>
        </w:rPr>
        <w:t xml:space="preserve">by Dr Anne Bassett, University of Toronto </w:t>
      </w:r>
      <w:r w:rsidR="000C074E">
        <w:rPr>
          <w:rFonts w:asciiTheme="majorHAnsi" w:hAnsiTheme="majorHAnsi"/>
          <w:sz w:val="30"/>
          <w:szCs w:val="30"/>
        </w:rPr>
        <w:t xml:space="preserve">have </w:t>
      </w:r>
      <w:r w:rsidR="00456E8A">
        <w:rPr>
          <w:rFonts w:asciiTheme="majorHAnsi" w:hAnsiTheme="majorHAnsi"/>
          <w:sz w:val="30"/>
          <w:szCs w:val="30"/>
        </w:rPr>
        <w:t xml:space="preserve">also </w:t>
      </w:r>
      <w:r w:rsidR="000C074E">
        <w:rPr>
          <w:rFonts w:asciiTheme="majorHAnsi" w:hAnsiTheme="majorHAnsi"/>
          <w:sz w:val="30"/>
          <w:szCs w:val="30"/>
        </w:rPr>
        <w:t>suggested that 22q</w:t>
      </w:r>
      <w:r w:rsidR="00C05CBC">
        <w:rPr>
          <w:rFonts w:asciiTheme="majorHAnsi" w:hAnsiTheme="majorHAnsi"/>
          <w:sz w:val="30"/>
          <w:szCs w:val="30"/>
        </w:rPr>
        <w:t>11</w:t>
      </w:r>
      <w:r>
        <w:rPr>
          <w:rFonts w:asciiTheme="majorHAnsi" w:hAnsiTheme="majorHAnsi"/>
          <w:sz w:val="30"/>
          <w:szCs w:val="30"/>
        </w:rPr>
        <w:t xml:space="preserve"> Syndrome</w:t>
      </w:r>
      <w:r w:rsidR="000C074E">
        <w:rPr>
          <w:rFonts w:asciiTheme="majorHAnsi" w:hAnsiTheme="majorHAnsi"/>
          <w:sz w:val="30"/>
          <w:szCs w:val="30"/>
        </w:rPr>
        <w:t xml:space="preserve"> patients are more at </w:t>
      </w:r>
      <w:r w:rsidR="00106A2B">
        <w:rPr>
          <w:rFonts w:asciiTheme="majorHAnsi" w:hAnsiTheme="majorHAnsi"/>
          <w:sz w:val="30"/>
          <w:szCs w:val="30"/>
        </w:rPr>
        <w:t>risk of early onset of</w:t>
      </w:r>
      <w:r w:rsidR="00F97254">
        <w:rPr>
          <w:rFonts w:asciiTheme="majorHAnsi" w:hAnsiTheme="majorHAnsi"/>
          <w:sz w:val="30"/>
          <w:szCs w:val="30"/>
        </w:rPr>
        <w:t xml:space="preserve"> age related conditions</w:t>
      </w:r>
      <w:r w:rsidR="00456E8A">
        <w:rPr>
          <w:rFonts w:asciiTheme="majorHAnsi" w:hAnsiTheme="majorHAnsi"/>
          <w:sz w:val="30"/>
          <w:szCs w:val="30"/>
        </w:rPr>
        <w:t xml:space="preserve">, </w:t>
      </w:r>
      <w:r w:rsidR="000C074E">
        <w:rPr>
          <w:rFonts w:asciiTheme="majorHAnsi" w:hAnsiTheme="majorHAnsi"/>
          <w:sz w:val="30"/>
          <w:szCs w:val="30"/>
        </w:rPr>
        <w:t>Parkinson</w:t>
      </w:r>
      <w:r w:rsidR="00C05CBC">
        <w:rPr>
          <w:rFonts w:asciiTheme="majorHAnsi" w:hAnsiTheme="majorHAnsi"/>
          <w:sz w:val="30"/>
          <w:szCs w:val="30"/>
        </w:rPr>
        <w:t>’</w:t>
      </w:r>
      <w:r w:rsidR="000C074E">
        <w:rPr>
          <w:rFonts w:asciiTheme="majorHAnsi" w:hAnsiTheme="majorHAnsi"/>
          <w:sz w:val="30"/>
          <w:szCs w:val="30"/>
        </w:rPr>
        <w:t>s for example</w:t>
      </w:r>
      <w:r w:rsidR="00106A2B">
        <w:rPr>
          <w:rFonts w:asciiTheme="majorHAnsi" w:hAnsiTheme="majorHAnsi"/>
          <w:sz w:val="30"/>
          <w:szCs w:val="30"/>
        </w:rPr>
        <w:t xml:space="preserve"> at 30 – 40 years</w:t>
      </w:r>
      <w:r w:rsidR="000C074E">
        <w:rPr>
          <w:rFonts w:asciiTheme="majorHAnsi" w:hAnsiTheme="majorHAnsi"/>
          <w:sz w:val="30"/>
          <w:szCs w:val="30"/>
        </w:rPr>
        <w:t xml:space="preserve">, this would </w:t>
      </w:r>
      <w:r w:rsidR="00A93FA7">
        <w:rPr>
          <w:rFonts w:asciiTheme="majorHAnsi" w:hAnsiTheme="majorHAnsi"/>
          <w:sz w:val="30"/>
          <w:szCs w:val="30"/>
        </w:rPr>
        <w:t xml:space="preserve">need to </w:t>
      </w:r>
      <w:r w:rsidR="000C074E">
        <w:rPr>
          <w:rFonts w:asciiTheme="majorHAnsi" w:hAnsiTheme="majorHAnsi"/>
          <w:sz w:val="30"/>
          <w:szCs w:val="30"/>
        </w:rPr>
        <w:t>be picked up outside mental health services so these challenges persist throughout the entire lifespan.</w:t>
      </w:r>
    </w:p>
    <w:p w:rsidR="00773325" w:rsidRDefault="00773325" w:rsidP="009B3843">
      <w:pPr>
        <w:rPr>
          <w:rFonts w:asciiTheme="majorHAnsi" w:hAnsiTheme="majorHAnsi"/>
          <w:sz w:val="30"/>
          <w:szCs w:val="30"/>
        </w:rPr>
      </w:pPr>
    </w:p>
    <w:p w:rsidR="00773325" w:rsidRDefault="00106A2B" w:rsidP="009B3843">
      <w:pPr>
        <w:rPr>
          <w:rFonts w:asciiTheme="majorHAnsi" w:hAnsiTheme="majorHAnsi"/>
          <w:sz w:val="30"/>
          <w:szCs w:val="30"/>
        </w:rPr>
      </w:pPr>
      <w:proofErr w:type="spellStart"/>
      <w:r>
        <w:rPr>
          <w:rFonts w:asciiTheme="majorHAnsi" w:hAnsiTheme="majorHAnsi"/>
          <w:sz w:val="30"/>
          <w:szCs w:val="30"/>
        </w:rPr>
        <w:t>Dr</w:t>
      </w:r>
      <w:proofErr w:type="spellEnd"/>
      <w:r>
        <w:rPr>
          <w:rFonts w:asciiTheme="majorHAnsi" w:hAnsiTheme="majorHAnsi"/>
          <w:sz w:val="30"/>
          <w:szCs w:val="30"/>
        </w:rPr>
        <w:t xml:space="preserve"> </w:t>
      </w:r>
      <w:r w:rsidR="00773325">
        <w:rPr>
          <w:rFonts w:asciiTheme="majorHAnsi" w:hAnsiTheme="majorHAnsi"/>
          <w:sz w:val="30"/>
          <w:szCs w:val="30"/>
        </w:rPr>
        <w:t xml:space="preserve">Alex </w:t>
      </w:r>
      <w:proofErr w:type="spellStart"/>
      <w:r w:rsidR="00773325">
        <w:rPr>
          <w:rFonts w:asciiTheme="majorHAnsi" w:hAnsiTheme="majorHAnsi"/>
          <w:sz w:val="30"/>
          <w:szCs w:val="30"/>
        </w:rPr>
        <w:t>Habel</w:t>
      </w:r>
      <w:proofErr w:type="spellEnd"/>
      <w:r w:rsidR="00773325">
        <w:rPr>
          <w:rFonts w:asciiTheme="majorHAnsi" w:hAnsiTheme="majorHAnsi"/>
          <w:sz w:val="30"/>
          <w:szCs w:val="30"/>
        </w:rPr>
        <w:t xml:space="preserve"> notes that a wider position has to be considered, a simple blood test will not be enough as the issues come from so many different directions.</w:t>
      </w:r>
    </w:p>
    <w:p w:rsidR="00773325" w:rsidRDefault="00773325" w:rsidP="009B3843">
      <w:pPr>
        <w:rPr>
          <w:rFonts w:asciiTheme="majorHAnsi" w:hAnsiTheme="majorHAnsi"/>
          <w:sz w:val="30"/>
          <w:szCs w:val="30"/>
        </w:rPr>
      </w:pPr>
    </w:p>
    <w:p w:rsidR="00773325" w:rsidRDefault="00773325" w:rsidP="009B3843">
      <w:pPr>
        <w:rPr>
          <w:rFonts w:asciiTheme="majorHAnsi" w:hAnsiTheme="majorHAnsi"/>
          <w:sz w:val="30"/>
          <w:szCs w:val="30"/>
        </w:rPr>
      </w:pPr>
      <w:r>
        <w:rPr>
          <w:rFonts w:asciiTheme="majorHAnsi" w:hAnsiTheme="majorHAnsi"/>
          <w:sz w:val="30"/>
          <w:szCs w:val="30"/>
        </w:rPr>
        <w:t xml:space="preserve">Gillian </w:t>
      </w:r>
      <w:r w:rsidR="00106A2B">
        <w:rPr>
          <w:rFonts w:asciiTheme="majorHAnsi" w:hAnsiTheme="majorHAnsi"/>
          <w:sz w:val="30"/>
          <w:szCs w:val="30"/>
        </w:rPr>
        <w:t>Cassidy, 22q</w:t>
      </w:r>
      <w:r w:rsidR="00B276CC">
        <w:rPr>
          <w:rFonts w:asciiTheme="majorHAnsi" w:hAnsiTheme="majorHAnsi"/>
          <w:sz w:val="30"/>
          <w:szCs w:val="30"/>
        </w:rPr>
        <w:t>11</w:t>
      </w:r>
      <w:r w:rsidR="00106A2B">
        <w:rPr>
          <w:rFonts w:asciiTheme="majorHAnsi" w:hAnsiTheme="majorHAnsi"/>
          <w:sz w:val="30"/>
          <w:szCs w:val="30"/>
        </w:rPr>
        <w:t xml:space="preserve"> Northern Ireland</w:t>
      </w:r>
      <w:r w:rsidR="00B276CC">
        <w:rPr>
          <w:rFonts w:asciiTheme="majorHAnsi" w:hAnsiTheme="majorHAnsi"/>
          <w:sz w:val="30"/>
          <w:szCs w:val="30"/>
        </w:rPr>
        <w:t>, parent group</w:t>
      </w:r>
      <w:r w:rsidR="00106A2B">
        <w:rPr>
          <w:rFonts w:asciiTheme="majorHAnsi" w:hAnsiTheme="majorHAnsi"/>
          <w:sz w:val="30"/>
          <w:szCs w:val="30"/>
        </w:rPr>
        <w:t xml:space="preserve">, </w:t>
      </w:r>
      <w:r>
        <w:rPr>
          <w:rFonts w:asciiTheme="majorHAnsi" w:hAnsiTheme="majorHAnsi"/>
          <w:sz w:val="30"/>
          <w:szCs w:val="30"/>
        </w:rPr>
        <w:t>requested creating a tick list at initial</w:t>
      </w:r>
      <w:r w:rsidR="00456E8A">
        <w:rPr>
          <w:rFonts w:asciiTheme="majorHAnsi" w:hAnsiTheme="majorHAnsi"/>
          <w:sz w:val="30"/>
          <w:szCs w:val="30"/>
        </w:rPr>
        <w:t xml:space="preserve"> stages for parents</w:t>
      </w:r>
      <w:r>
        <w:rPr>
          <w:rFonts w:asciiTheme="majorHAnsi" w:hAnsiTheme="majorHAnsi"/>
          <w:sz w:val="30"/>
          <w:szCs w:val="30"/>
        </w:rPr>
        <w:t>, what is available? Who do I go to first? Who can help? Contact ref</w:t>
      </w:r>
      <w:r w:rsidR="00456E8A">
        <w:rPr>
          <w:rFonts w:asciiTheme="majorHAnsi" w:hAnsiTheme="majorHAnsi"/>
          <w:sz w:val="30"/>
          <w:szCs w:val="30"/>
        </w:rPr>
        <w:t xml:space="preserve">erence points, </w:t>
      </w:r>
      <w:r>
        <w:rPr>
          <w:rFonts w:asciiTheme="majorHAnsi" w:hAnsiTheme="majorHAnsi"/>
          <w:sz w:val="30"/>
          <w:szCs w:val="30"/>
        </w:rPr>
        <w:t>as most parents are completely unsure as to where to start.</w:t>
      </w:r>
    </w:p>
    <w:p w:rsidR="00773325" w:rsidRDefault="00773325" w:rsidP="009B3843">
      <w:pPr>
        <w:rPr>
          <w:rFonts w:asciiTheme="majorHAnsi" w:hAnsiTheme="majorHAnsi"/>
          <w:sz w:val="30"/>
          <w:szCs w:val="30"/>
        </w:rPr>
      </w:pPr>
    </w:p>
    <w:p w:rsidR="00773325" w:rsidRDefault="007913A7" w:rsidP="009B3843">
      <w:pPr>
        <w:rPr>
          <w:rFonts w:asciiTheme="majorHAnsi" w:hAnsiTheme="majorHAnsi"/>
          <w:sz w:val="30"/>
          <w:szCs w:val="30"/>
        </w:rPr>
      </w:pPr>
      <w:r>
        <w:rPr>
          <w:rFonts w:asciiTheme="majorHAnsi" w:hAnsiTheme="majorHAnsi"/>
          <w:sz w:val="30"/>
          <w:szCs w:val="30"/>
        </w:rPr>
        <w:t xml:space="preserve">Claire </w:t>
      </w:r>
      <w:r w:rsidR="00106A2B">
        <w:rPr>
          <w:rFonts w:asciiTheme="majorHAnsi" w:hAnsiTheme="majorHAnsi"/>
          <w:sz w:val="30"/>
          <w:szCs w:val="30"/>
        </w:rPr>
        <w:t xml:space="preserve">Hennessey, Max Appeal, </w:t>
      </w:r>
      <w:r>
        <w:rPr>
          <w:rFonts w:asciiTheme="majorHAnsi" w:hAnsiTheme="majorHAnsi"/>
          <w:sz w:val="30"/>
          <w:szCs w:val="30"/>
        </w:rPr>
        <w:t xml:space="preserve">agreed </w:t>
      </w:r>
      <w:r w:rsidR="00456E8A">
        <w:rPr>
          <w:rFonts w:asciiTheme="majorHAnsi" w:hAnsiTheme="majorHAnsi"/>
          <w:sz w:val="30"/>
          <w:szCs w:val="30"/>
        </w:rPr>
        <w:t xml:space="preserve">and </w:t>
      </w:r>
      <w:r w:rsidR="00773325">
        <w:rPr>
          <w:rFonts w:asciiTheme="majorHAnsi" w:hAnsiTheme="majorHAnsi"/>
          <w:sz w:val="30"/>
          <w:szCs w:val="30"/>
        </w:rPr>
        <w:t xml:space="preserve">presented her questionnaire </w:t>
      </w:r>
      <w:r w:rsidR="00456E8A">
        <w:rPr>
          <w:rFonts w:asciiTheme="majorHAnsi" w:hAnsiTheme="majorHAnsi"/>
          <w:sz w:val="30"/>
          <w:szCs w:val="30"/>
        </w:rPr>
        <w:t xml:space="preserve">with </w:t>
      </w:r>
      <w:r w:rsidR="00773325">
        <w:rPr>
          <w:rFonts w:asciiTheme="majorHAnsi" w:hAnsiTheme="majorHAnsi"/>
          <w:sz w:val="30"/>
          <w:szCs w:val="30"/>
        </w:rPr>
        <w:t xml:space="preserve">22 responses </w:t>
      </w:r>
      <w:r>
        <w:rPr>
          <w:rFonts w:asciiTheme="majorHAnsi" w:hAnsiTheme="majorHAnsi"/>
          <w:sz w:val="30"/>
          <w:szCs w:val="30"/>
        </w:rPr>
        <w:t xml:space="preserve">from families </w:t>
      </w:r>
      <w:r w:rsidR="00B276CC">
        <w:rPr>
          <w:rFonts w:asciiTheme="majorHAnsi" w:hAnsiTheme="majorHAnsi"/>
          <w:sz w:val="30"/>
          <w:szCs w:val="30"/>
        </w:rPr>
        <w:t>across the UK</w:t>
      </w:r>
      <w:r w:rsidR="00456E8A">
        <w:rPr>
          <w:rFonts w:asciiTheme="majorHAnsi" w:hAnsiTheme="majorHAnsi"/>
          <w:sz w:val="30"/>
          <w:szCs w:val="30"/>
        </w:rPr>
        <w:t>, highlighting current challenges</w:t>
      </w:r>
      <w:r>
        <w:rPr>
          <w:rFonts w:asciiTheme="majorHAnsi" w:hAnsiTheme="majorHAnsi"/>
          <w:sz w:val="30"/>
          <w:szCs w:val="30"/>
        </w:rPr>
        <w:t>;</w:t>
      </w:r>
    </w:p>
    <w:p w:rsidR="007913A7" w:rsidRDefault="007913A7" w:rsidP="009B3843">
      <w:pPr>
        <w:rPr>
          <w:rFonts w:asciiTheme="majorHAnsi" w:hAnsiTheme="majorHAnsi"/>
          <w:sz w:val="30"/>
          <w:szCs w:val="30"/>
        </w:rPr>
      </w:pPr>
    </w:p>
    <w:p w:rsidR="007913A7" w:rsidRPr="007913A7" w:rsidRDefault="007913A7" w:rsidP="007913A7">
      <w:pPr>
        <w:pStyle w:val="ListParagraph"/>
        <w:numPr>
          <w:ilvl w:val="0"/>
          <w:numId w:val="14"/>
        </w:numPr>
        <w:rPr>
          <w:rFonts w:asciiTheme="majorHAnsi" w:hAnsiTheme="majorHAnsi"/>
          <w:sz w:val="30"/>
          <w:szCs w:val="30"/>
        </w:rPr>
      </w:pPr>
      <w:r w:rsidRPr="007913A7">
        <w:rPr>
          <w:rFonts w:asciiTheme="majorHAnsi" w:hAnsiTheme="majorHAnsi"/>
          <w:sz w:val="30"/>
          <w:szCs w:val="30"/>
        </w:rPr>
        <w:t xml:space="preserve">Families are being referred but there are lengthy waits, </w:t>
      </w:r>
      <w:r w:rsidR="00E87982">
        <w:rPr>
          <w:rFonts w:asciiTheme="majorHAnsi" w:hAnsiTheme="majorHAnsi"/>
          <w:sz w:val="30"/>
          <w:szCs w:val="30"/>
        </w:rPr>
        <w:t xml:space="preserve">nearly </w:t>
      </w:r>
      <w:r w:rsidRPr="007913A7">
        <w:rPr>
          <w:rFonts w:asciiTheme="majorHAnsi" w:hAnsiTheme="majorHAnsi"/>
          <w:sz w:val="30"/>
          <w:szCs w:val="30"/>
        </w:rPr>
        <w:t>half of the results have waited more than 12 months</w:t>
      </w:r>
      <w:r w:rsidR="00E87982">
        <w:rPr>
          <w:rFonts w:asciiTheme="majorHAnsi" w:hAnsiTheme="majorHAnsi"/>
          <w:sz w:val="30"/>
          <w:szCs w:val="30"/>
        </w:rPr>
        <w:t xml:space="preserve"> to </w:t>
      </w:r>
      <w:r w:rsidR="00A93FA7">
        <w:rPr>
          <w:rFonts w:asciiTheme="majorHAnsi" w:hAnsiTheme="majorHAnsi"/>
          <w:sz w:val="30"/>
          <w:szCs w:val="30"/>
        </w:rPr>
        <w:t xml:space="preserve">see </w:t>
      </w:r>
      <w:r w:rsidR="00E87982">
        <w:rPr>
          <w:rFonts w:asciiTheme="majorHAnsi" w:hAnsiTheme="majorHAnsi"/>
          <w:sz w:val="30"/>
          <w:szCs w:val="30"/>
        </w:rPr>
        <w:t>a specialist</w:t>
      </w:r>
      <w:r>
        <w:rPr>
          <w:rFonts w:asciiTheme="majorHAnsi" w:hAnsiTheme="majorHAnsi"/>
          <w:sz w:val="30"/>
          <w:szCs w:val="30"/>
        </w:rPr>
        <w:t xml:space="preserve">. Then if there are mental health issues, </w:t>
      </w:r>
      <w:r w:rsidR="00E87982">
        <w:rPr>
          <w:rFonts w:asciiTheme="majorHAnsi" w:hAnsiTheme="majorHAnsi"/>
          <w:sz w:val="30"/>
          <w:szCs w:val="30"/>
        </w:rPr>
        <w:t xml:space="preserve">the majority of families do not receive a formal diagnosis and the clinicians </w:t>
      </w:r>
      <w:r>
        <w:rPr>
          <w:rFonts w:asciiTheme="majorHAnsi" w:hAnsiTheme="majorHAnsi"/>
          <w:sz w:val="30"/>
          <w:szCs w:val="30"/>
        </w:rPr>
        <w:t>may not have heard of 22q</w:t>
      </w:r>
      <w:r w:rsidR="00106A2B">
        <w:rPr>
          <w:rFonts w:asciiTheme="majorHAnsi" w:hAnsiTheme="majorHAnsi"/>
          <w:sz w:val="30"/>
          <w:szCs w:val="30"/>
        </w:rPr>
        <w:t>11 Syndrome</w:t>
      </w:r>
      <w:r w:rsidR="00E87982">
        <w:rPr>
          <w:rFonts w:asciiTheme="majorHAnsi" w:hAnsiTheme="majorHAnsi"/>
          <w:sz w:val="30"/>
          <w:szCs w:val="30"/>
        </w:rPr>
        <w:t xml:space="preserve"> and are not familiar with the suggested </w:t>
      </w:r>
      <w:r w:rsidR="00A93FA7">
        <w:rPr>
          <w:rFonts w:asciiTheme="majorHAnsi" w:hAnsiTheme="majorHAnsi"/>
          <w:sz w:val="30"/>
          <w:szCs w:val="30"/>
        </w:rPr>
        <w:t>management of the condition.</w:t>
      </w:r>
    </w:p>
    <w:p w:rsidR="007913A7" w:rsidRDefault="007913A7" w:rsidP="007913A7">
      <w:pPr>
        <w:pStyle w:val="ListParagraph"/>
        <w:numPr>
          <w:ilvl w:val="0"/>
          <w:numId w:val="14"/>
        </w:numPr>
        <w:rPr>
          <w:rFonts w:asciiTheme="majorHAnsi" w:hAnsiTheme="majorHAnsi"/>
          <w:sz w:val="30"/>
          <w:szCs w:val="30"/>
        </w:rPr>
      </w:pPr>
      <w:r>
        <w:rPr>
          <w:rFonts w:asciiTheme="majorHAnsi" w:hAnsiTheme="majorHAnsi"/>
          <w:sz w:val="30"/>
          <w:szCs w:val="30"/>
        </w:rPr>
        <w:t>Once they are referred, 62-66% are not formally diagnosed</w:t>
      </w:r>
    </w:p>
    <w:p w:rsidR="007913A7" w:rsidRDefault="007913A7" w:rsidP="007913A7">
      <w:pPr>
        <w:pStyle w:val="ListParagraph"/>
        <w:numPr>
          <w:ilvl w:val="0"/>
          <w:numId w:val="14"/>
        </w:numPr>
        <w:rPr>
          <w:rFonts w:asciiTheme="majorHAnsi" w:hAnsiTheme="majorHAnsi"/>
          <w:sz w:val="30"/>
          <w:szCs w:val="30"/>
        </w:rPr>
      </w:pPr>
      <w:r>
        <w:rPr>
          <w:rFonts w:asciiTheme="majorHAnsi" w:hAnsiTheme="majorHAnsi"/>
          <w:sz w:val="30"/>
          <w:szCs w:val="30"/>
        </w:rPr>
        <w:t xml:space="preserve">45% have received no support </w:t>
      </w:r>
      <w:r w:rsidR="00E87982">
        <w:rPr>
          <w:rFonts w:asciiTheme="majorHAnsi" w:hAnsiTheme="majorHAnsi"/>
          <w:sz w:val="30"/>
          <w:szCs w:val="30"/>
        </w:rPr>
        <w:t xml:space="preserve">or </w:t>
      </w:r>
      <w:r>
        <w:rPr>
          <w:rFonts w:asciiTheme="majorHAnsi" w:hAnsiTheme="majorHAnsi"/>
          <w:sz w:val="30"/>
          <w:szCs w:val="30"/>
        </w:rPr>
        <w:t>assistance managing on a long term basis</w:t>
      </w:r>
    </w:p>
    <w:p w:rsidR="007913A7" w:rsidRDefault="007913A7" w:rsidP="007913A7">
      <w:pPr>
        <w:pStyle w:val="ListParagraph"/>
        <w:numPr>
          <w:ilvl w:val="0"/>
          <w:numId w:val="14"/>
        </w:numPr>
        <w:rPr>
          <w:rFonts w:asciiTheme="majorHAnsi" w:hAnsiTheme="majorHAnsi"/>
          <w:sz w:val="30"/>
          <w:szCs w:val="30"/>
        </w:rPr>
      </w:pPr>
      <w:r>
        <w:rPr>
          <w:rFonts w:asciiTheme="majorHAnsi" w:hAnsiTheme="majorHAnsi"/>
          <w:sz w:val="30"/>
          <w:szCs w:val="30"/>
        </w:rPr>
        <w:t xml:space="preserve">When asked how </w:t>
      </w:r>
      <w:r w:rsidR="00E87982">
        <w:rPr>
          <w:rFonts w:asciiTheme="majorHAnsi" w:hAnsiTheme="majorHAnsi"/>
          <w:sz w:val="30"/>
          <w:szCs w:val="30"/>
        </w:rPr>
        <w:t xml:space="preserve">successful was the support in managing the </w:t>
      </w:r>
      <w:proofErr w:type="spellStart"/>
      <w:r w:rsidR="00E87982">
        <w:rPr>
          <w:rFonts w:asciiTheme="majorHAnsi" w:hAnsiTheme="majorHAnsi"/>
          <w:sz w:val="30"/>
          <w:szCs w:val="30"/>
        </w:rPr>
        <w:t>behaviours</w:t>
      </w:r>
      <w:proofErr w:type="spellEnd"/>
      <w:r w:rsidR="00E87982">
        <w:rPr>
          <w:rFonts w:asciiTheme="majorHAnsi" w:hAnsiTheme="majorHAnsi"/>
          <w:sz w:val="30"/>
          <w:szCs w:val="30"/>
        </w:rPr>
        <w:t xml:space="preserve"> relating to 22q11 Syndrome,</w:t>
      </w:r>
      <w:r>
        <w:rPr>
          <w:rFonts w:asciiTheme="majorHAnsi" w:hAnsiTheme="majorHAnsi"/>
          <w:sz w:val="30"/>
          <w:szCs w:val="30"/>
        </w:rPr>
        <w:t xml:space="preserve"> 72%</w:t>
      </w:r>
      <w:r w:rsidR="00E87982">
        <w:rPr>
          <w:rFonts w:asciiTheme="majorHAnsi" w:hAnsiTheme="majorHAnsi"/>
          <w:sz w:val="30"/>
          <w:szCs w:val="30"/>
        </w:rPr>
        <w:t xml:space="preserve"> reported poor results which impacted widely on their families.</w:t>
      </w:r>
    </w:p>
    <w:p w:rsidR="00E87982" w:rsidRDefault="00E87982" w:rsidP="00E87982">
      <w:pPr>
        <w:pStyle w:val="ListParagraph"/>
        <w:rPr>
          <w:rFonts w:asciiTheme="majorHAnsi" w:hAnsiTheme="majorHAnsi"/>
          <w:sz w:val="30"/>
          <w:szCs w:val="30"/>
        </w:rPr>
      </w:pPr>
    </w:p>
    <w:p w:rsidR="007913A7" w:rsidRDefault="007913A7" w:rsidP="007913A7">
      <w:pPr>
        <w:rPr>
          <w:rFonts w:asciiTheme="majorHAnsi" w:hAnsiTheme="majorHAnsi"/>
          <w:sz w:val="30"/>
          <w:szCs w:val="30"/>
        </w:rPr>
      </w:pPr>
      <w:proofErr w:type="spellStart"/>
      <w:r>
        <w:rPr>
          <w:rFonts w:asciiTheme="majorHAnsi" w:hAnsiTheme="majorHAnsi"/>
          <w:sz w:val="30"/>
          <w:szCs w:val="30"/>
        </w:rPr>
        <w:t>Dr</w:t>
      </w:r>
      <w:proofErr w:type="spellEnd"/>
      <w:r>
        <w:rPr>
          <w:rFonts w:asciiTheme="majorHAnsi" w:hAnsiTheme="majorHAnsi"/>
          <w:sz w:val="30"/>
          <w:szCs w:val="30"/>
        </w:rPr>
        <w:t xml:space="preserve"> </w:t>
      </w:r>
      <w:proofErr w:type="spellStart"/>
      <w:r>
        <w:rPr>
          <w:rFonts w:asciiTheme="majorHAnsi" w:hAnsiTheme="majorHAnsi"/>
          <w:sz w:val="30"/>
          <w:szCs w:val="30"/>
        </w:rPr>
        <w:t>Habel</w:t>
      </w:r>
      <w:proofErr w:type="spellEnd"/>
      <w:r>
        <w:rPr>
          <w:rFonts w:asciiTheme="majorHAnsi" w:hAnsiTheme="majorHAnsi"/>
          <w:sz w:val="30"/>
          <w:szCs w:val="30"/>
        </w:rPr>
        <w:t xml:space="preserve"> agrees that many fall through the cracks because</w:t>
      </w:r>
      <w:r w:rsidR="00C61981">
        <w:rPr>
          <w:rFonts w:asciiTheme="majorHAnsi" w:hAnsiTheme="majorHAnsi"/>
          <w:sz w:val="30"/>
          <w:szCs w:val="30"/>
        </w:rPr>
        <w:t xml:space="preserve"> the fu</w:t>
      </w:r>
      <w:r>
        <w:rPr>
          <w:rFonts w:asciiTheme="majorHAnsi" w:hAnsiTheme="majorHAnsi"/>
          <w:sz w:val="30"/>
          <w:szCs w:val="30"/>
        </w:rPr>
        <w:t>nding is a problem across all the services then the priority is just being seen, the issue is once you are seen, there are no resources in place to meet the needs required.</w:t>
      </w:r>
    </w:p>
    <w:p w:rsidR="007913A7" w:rsidRDefault="007913A7" w:rsidP="007913A7">
      <w:pPr>
        <w:rPr>
          <w:rFonts w:asciiTheme="majorHAnsi" w:hAnsiTheme="majorHAnsi"/>
          <w:sz w:val="30"/>
          <w:szCs w:val="30"/>
        </w:rPr>
      </w:pPr>
      <w:r>
        <w:rPr>
          <w:rFonts w:asciiTheme="majorHAnsi" w:hAnsiTheme="majorHAnsi"/>
          <w:sz w:val="30"/>
          <w:szCs w:val="30"/>
        </w:rPr>
        <w:t>He agrees that early intervention and awareness is key and agrees that the cost of illness</w:t>
      </w:r>
      <w:r w:rsidR="00C61981">
        <w:rPr>
          <w:rFonts w:asciiTheme="majorHAnsi" w:hAnsiTheme="majorHAnsi"/>
          <w:sz w:val="30"/>
          <w:szCs w:val="30"/>
        </w:rPr>
        <w:t xml:space="preserve"> study will be invaluable.</w:t>
      </w:r>
      <w:r>
        <w:rPr>
          <w:rFonts w:asciiTheme="majorHAnsi" w:hAnsiTheme="majorHAnsi"/>
          <w:sz w:val="30"/>
          <w:szCs w:val="30"/>
        </w:rPr>
        <w:t xml:space="preserve"> Steve Morris will present this in the next meeting.</w:t>
      </w:r>
    </w:p>
    <w:p w:rsidR="007913A7" w:rsidRPr="007913A7" w:rsidRDefault="007913A7" w:rsidP="007913A7">
      <w:pPr>
        <w:rPr>
          <w:rFonts w:asciiTheme="majorHAnsi" w:hAnsiTheme="majorHAnsi"/>
          <w:sz w:val="30"/>
          <w:szCs w:val="30"/>
        </w:rPr>
      </w:pPr>
    </w:p>
    <w:p w:rsidR="007913A7" w:rsidRDefault="007913A7" w:rsidP="009B3843">
      <w:pPr>
        <w:rPr>
          <w:rFonts w:asciiTheme="majorHAnsi" w:hAnsiTheme="majorHAnsi"/>
          <w:sz w:val="30"/>
          <w:szCs w:val="30"/>
        </w:rPr>
      </w:pPr>
    </w:p>
    <w:p w:rsidR="00773325" w:rsidRDefault="007913A7" w:rsidP="009B3843">
      <w:pPr>
        <w:rPr>
          <w:rFonts w:asciiTheme="majorHAnsi" w:hAnsiTheme="majorHAnsi"/>
          <w:sz w:val="30"/>
          <w:szCs w:val="30"/>
        </w:rPr>
      </w:pPr>
      <w:r>
        <w:rPr>
          <w:rFonts w:asciiTheme="majorHAnsi" w:hAnsiTheme="majorHAnsi"/>
          <w:sz w:val="30"/>
          <w:szCs w:val="30"/>
        </w:rPr>
        <w:t xml:space="preserve">Emma </w:t>
      </w:r>
      <w:proofErr w:type="spellStart"/>
      <w:r w:rsidR="004D247F">
        <w:rPr>
          <w:rFonts w:asciiTheme="majorHAnsi" w:hAnsiTheme="majorHAnsi"/>
          <w:sz w:val="30"/>
          <w:szCs w:val="30"/>
        </w:rPr>
        <w:t>Dellow</w:t>
      </w:r>
      <w:proofErr w:type="spellEnd"/>
      <w:r w:rsidR="004D247F">
        <w:rPr>
          <w:rFonts w:asciiTheme="majorHAnsi" w:hAnsiTheme="majorHAnsi"/>
          <w:sz w:val="30"/>
          <w:szCs w:val="30"/>
        </w:rPr>
        <w:t xml:space="preserve">-Perry </w:t>
      </w:r>
      <w:r>
        <w:rPr>
          <w:rFonts w:asciiTheme="majorHAnsi" w:hAnsiTheme="majorHAnsi"/>
          <w:sz w:val="30"/>
          <w:szCs w:val="30"/>
        </w:rPr>
        <w:t>asks – has there been any discussion of linking up with other mental health groups? Especially as 22q is linked to so many of the other conditions? It was agreed this would be a great idea but presents many practical obstacles, in particular raising awareness.</w:t>
      </w:r>
    </w:p>
    <w:p w:rsidR="007913A7" w:rsidRDefault="007913A7" w:rsidP="009B3843">
      <w:pPr>
        <w:rPr>
          <w:rFonts w:asciiTheme="majorHAnsi" w:hAnsiTheme="majorHAnsi"/>
          <w:sz w:val="30"/>
          <w:szCs w:val="30"/>
        </w:rPr>
      </w:pPr>
    </w:p>
    <w:p w:rsidR="007913A7" w:rsidRDefault="007913A7" w:rsidP="009B3843">
      <w:pPr>
        <w:rPr>
          <w:rFonts w:asciiTheme="majorHAnsi" w:hAnsiTheme="majorHAnsi"/>
          <w:sz w:val="30"/>
          <w:szCs w:val="30"/>
        </w:rPr>
      </w:pPr>
      <w:r>
        <w:rPr>
          <w:rFonts w:asciiTheme="majorHAnsi" w:hAnsiTheme="majorHAnsi"/>
          <w:sz w:val="30"/>
          <w:szCs w:val="30"/>
        </w:rPr>
        <w:t>Lady Herman would like to know how they are working</w:t>
      </w:r>
      <w:r w:rsidR="00C61981">
        <w:rPr>
          <w:rFonts w:asciiTheme="majorHAnsi" w:hAnsiTheme="majorHAnsi"/>
          <w:sz w:val="30"/>
          <w:szCs w:val="30"/>
        </w:rPr>
        <w:t xml:space="preserve"> in Scotland and will ask </w:t>
      </w:r>
      <w:proofErr w:type="spellStart"/>
      <w:r w:rsidR="00C61981">
        <w:rPr>
          <w:rFonts w:asciiTheme="majorHAnsi" w:hAnsiTheme="majorHAnsi"/>
          <w:sz w:val="30"/>
          <w:szCs w:val="30"/>
        </w:rPr>
        <w:t>Phil</w:t>
      </w:r>
      <w:r w:rsidR="00C05CBC">
        <w:rPr>
          <w:rFonts w:asciiTheme="majorHAnsi" w:hAnsiTheme="majorHAnsi"/>
          <w:sz w:val="30"/>
          <w:szCs w:val="30"/>
        </w:rPr>
        <w:t>lipa</w:t>
      </w:r>
      <w:proofErr w:type="spellEnd"/>
      <w:r w:rsidR="00C05CBC">
        <w:rPr>
          <w:rFonts w:asciiTheme="majorHAnsi" w:hAnsiTheme="majorHAnsi"/>
          <w:sz w:val="30"/>
          <w:szCs w:val="30"/>
        </w:rPr>
        <w:t xml:space="preserve"> </w:t>
      </w:r>
      <w:proofErr w:type="spellStart"/>
      <w:r w:rsidR="00C05CBC">
        <w:rPr>
          <w:rFonts w:asciiTheme="majorHAnsi" w:hAnsiTheme="majorHAnsi"/>
          <w:sz w:val="30"/>
          <w:szCs w:val="30"/>
        </w:rPr>
        <w:t>Whitford</w:t>
      </w:r>
      <w:proofErr w:type="spellEnd"/>
      <w:r>
        <w:rPr>
          <w:rFonts w:asciiTheme="majorHAnsi" w:hAnsiTheme="majorHAnsi"/>
          <w:sz w:val="30"/>
          <w:szCs w:val="30"/>
        </w:rPr>
        <w:t xml:space="preserve"> MP to attend March’s meeting</w:t>
      </w:r>
      <w:r w:rsidR="00456E8A">
        <w:rPr>
          <w:rFonts w:asciiTheme="majorHAnsi" w:hAnsiTheme="majorHAnsi"/>
          <w:sz w:val="30"/>
          <w:szCs w:val="30"/>
        </w:rPr>
        <w:t>. Gillian did confirm that it is equally problematic throughout the UK.</w:t>
      </w:r>
    </w:p>
    <w:p w:rsidR="00456E8A" w:rsidRDefault="00456E8A" w:rsidP="009B3843">
      <w:pPr>
        <w:rPr>
          <w:rFonts w:asciiTheme="majorHAnsi" w:hAnsiTheme="majorHAnsi"/>
          <w:sz w:val="30"/>
          <w:szCs w:val="30"/>
        </w:rPr>
      </w:pPr>
    </w:p>
    <w:p w:rsidR="00456E8A" w:rsidRDefault="00456E8A" w:rsidP="009B3843">
      <w:pPr>
        <w:rPr>
          <w:rFonts w:asciiTheme="majorHAnsi" w:hAnsiTheme="majorHAnsi"/>
          <w:sz w:val="30"/>
          <w:szCs w:val="30"/>
        </w:rPr>
      </w:pPr>
      <w:r>
        <w:rPr>
          <w:rFonts w:asciiTheme="majorHAnsi" w:hAnsiTheme="majorHAnsi"/>
          <w:sz w:val="30"/>
          <w:szCs w:val="30"/>
        </w:rPr>
        <w:t xml:space="preserve">It was discussed that this is something that needs to be taught at an early stage, through university </w:t>
      </w:r>
      <w:r w:rsidR="00F97254">
        <w:rPr>
          <w:rFonts w:asciiTheme="majorHAnsi" w:hAnsiTheme="majorHAnsi"/>
          <w:sz w:val="30"/>
          <w:szCs w:val="30"/>
        </w:rPr>
        <w:t>curriculum</w:t>
      </w:r>
      <w:r>
        <w:rPr>
          <w:rFonts w:asciiTheme="majorHAnsi" w:hAnsiTheme="majorHAnsi"/>
          <w:sz w:val="30"/>
          <w:szCs w:val="30"/>
        </w:rPr>
        <w:t xml:space="preserve"> and medical training.</w:t>
      </w:r>
    </w:p>
    <w:p w:rsidR="00456E8A" w:rsidRDefault="00456E8A" w:rsidP="009B3843">
      <w:pPr>
        <w:rPr>
          <w:rFonts w:asciiTheme="majorHAnsi" w:hAnsiTheme="majorHAnsi"/>
          <w:sz w:val="30"/>
          <w:szCs w:val="30"/>
        </w:rPr>
      </w:pPr>
    </w:p>
    <w:p w:rsidR="000C074E" w:rsidRDefault="00456E8A" w:rsidP="009B3843">
      <w:pPr>
        <w:rPr>
          <w:rFonts w:asciiTheme="majorHAnsi" w:hAnsiTheme="majorHAnsi"/>
          <w:sz w:val="30"/>
          <w:szCs w:val="30"/>
        </w:rPr>
      </w:pPr>
      <w:r>
        <w:rPr>
          <w:rFonts w:asciiTheme="majorHAnsi" w:hAnsiTheme="majorHAnsi"/>
          <w:sz w:val="30"/>
          <w:szCs w:val="30"/>
        </w:rPr>
        <w:t>Lady Herman suggested th</w:t>
      </w:r>
      <w:r w:rsidR="00C05CBC">
        <w:rPr>
          <w:rFonts w:asciiTheme="majorHAnsi" w:hAnsiTheme="majorHAnsi"/>
          <w:sz w:val="30"/>
          <w:szCs w:val="30"/>
        </w:rPr>
        <w:t>at we invite all the sitting MP</w:t>
      </w:r>
      <w:r>
        <w:rPr>
          <w:rFonts w:asciiTheme="majorHAnsi" w:hAnsiTheme="majorHAnsi"/>
          <w:sz w:val="30"/>
          <w:szCs w:val="30"/>
        </w:rPr>
        <w:t>s for all the teaching hospitals to the next meeting in order to raise aware</w:t>
      </w:r>
      <w:r w:rsidR="00C61981">
        <w:rPr>
          <w:rFonts w:asciiTheme="majorHAnsi" w:hAnsiTheme="majorHAnsi"/>
          <w:sz w:val="30"/>
          <w:szCs w:val="30"/>
        </w:rPr>
        <w:t>ness for this at teaching stage</w:t>
      </w:r>
    </w:p>
    <w:p w:rsidR="000E508E" w:rsidRDefault="000E508E" w:rsidP="009B3843">
      <w:pPr>
        <w:rPr>
          <w:rFonts w:asciiTheme="majorHAnsi" w:hAnsiTheme="majorHAnsi"/>
          <w:sz w:val="30"/>
          <w:szCs w:val="30"/>
        </w:rPr>
      </w:pPr>
    </w:p>
    <w:p w:rsidR="003C01B2" w:rsidRDefault="003C01B2" w:rsidP="00D235E1">
      <w:pPr>
        <w:widowControl w:val="0"/>
        <w:autoSpaceDE w:val="0"/>
        <w:autoSpaceDN w:val="0"/>
        <w:adjustRightInd w:val="0"/>
        <w:spacing w:after="240"/>
        <w:rPr>
          <w:rFonts w:ascii="Calibri" w:hAnsi="Calibri" w:cs="Calibri"/>
          <w:sz w:val="30"/>
          <w:szCs w:val="30"/>
        </w:rPr>
      </w:pPr>
    </w:p>
    <w:p w:rsidR="00507BE6" w:rsidRDefault="00D235E1" w:rsidP="00F779E2">
      <w:pPr>
        <w:widowControl w:val="0"/>
        <w:numPr>
          <w:ilvl w:val="0"/>
          <w:numId w:val="2"/>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The agreed actions were:  </w:t>
      </w:r>
    </w:p>
    <w:p w:rsidR="007C2859" w:rsidRDefault="00507BE6" w:rsidP="007C2859">
      <w:pPr>
        <w:widowControl w:val="0"/>
        <w:tabs>
          <w:tab w:val="left" w:pos="220"/>
          <w:tab w:val="left" w:pos="720"/>
        </w:tabs>
        <w:autoSpaceDE w:val="0"/>
        <w:autoSpaceDN w:val="0"/>
        <w:adjustRightInd w:val="0"/>
        <w:spacing w:after="293"/>
        <w:ind w:left="720"/>
        <w:rPr>
          <w:rFonts w:ascii="Calibri" w:hAnsi="Calibri" w:cs="Calibri"/>
          <w:sz w:val="30"/>
          <w:szCs w:val="30"/>
        </w:rPr>
      </w:pPr>
      <w:r>
        <w:rPr>
          <w:rFonts w:ascii="Calibri" w:hAnsi="Calibri" w:cs="Calibri"/>
          <w:sz w:val="30"/>
          <w:szCs w:val="30"/>
        </w:rPr>
        <w:t xml:space="preserve">Speakers to be booked are to include </w:t>
      </w:r>
      <w:r w:rsidRPr="00507BE6">
        <w:rPr>
          <w:rFonts w:ascii="Calibri" w:hAnsi="Calibri" w:cs="Calibri"/>
          <w:sz w:val="30"/>
          <w:szCs w:val="30"/>
        </w:rPr>
        <w:t>H</w:t>
      </w:r>
      <w:r w:rsidR="00E141B0" w:rsidRPr="00507BE6">
        <w:rPr>
          <w:rFonts w:ascii="Calibri" w:hAnsi="Calibri" w:cs="Calibri"/>
          <w:sz w:val="30"/>
          <w:szCs w:val="30"/>
        </w:rPr>
        <w:t>ealth Economist Steve Morris UCL</w:t>
      </w:r>
    </w:p>
    <w:p w:rsidR="00456E8A" w:rsidRDefault="00456E8A" w:rsidP="007C2859">
      <w:pPr>
        <w:widowControl w:val="0"/>
        <w:tabs>
          <w:tab w:val="left" w:pos="220"/>
          <w:tab w:val="left" w:pos="720"/>
        </w:tabs>
        <w:autoSpaceDE w:val="0"/>
        <w:autoSpaceDN w:val="0"/>
        <w:adjustRightInd w:val="0"/>
        <w:spacing w:after="293"/>
        <w:ind w:left="720"/>
        <w:rPr>
          <w:rFonts w:ascii="Calibri" w:hAnsi="Calibri" w:cs="Calibri"/>
          <w:sz w:val="30"/>
          <w:szCs w:val="30"/>
        </w:rPr>
      </w:pPr>
      <w:r>
        <w:rPr>
          <w:rFonts w:ascii="Calibri" w:hAnsi="Calibri" w:cs="Calibri"/>
          <w:sz w:val="30"/>
          <w:szCs w:val="30"/>
        </w:rPr>
        <w:t>Parents “Go To” checklist to be considered</w:t>
      </w:r>
    </w:p>
    <w:p w:rsidR="00456E8A" w:rsidRDefault="00F97254" w:rsidP="00456E8A">
      <w:pPr>
        <w:widowControl w:val="0"/>
        <w:tabs>
          <w:tab w:val="left" w:pos="220"/>
          <w:tab w:val="left" w:pos="720"/>
        </w:tabs>
        <w:autoSpaceDE w:val="0"/>
        <w:autoSpaceDN w:val="0"/>
        <w:adjustRightInd w:val="0"/>
        <w:spacing w:after="293"/>
        <w:ind w:left="720"/>
        <w:rPr>
          <w:rFonts w:ascii="Calibri" w:hAnsi="Calibri" w:cs="Calibri"/>
          <w:sz w:val="30"/>
          <w:szCs w:val="30"/>
        </w:rPr>
      </w:pPr>
      <w:r>
        <w:rPr>
          <w:rFonts w:ascii="Calibri" w:hAnsi="Calibri" w:cs="Calibri"/>
          <w:sz w:val="30"/>
          <w:szCs w:val="30"/>
        </w:rPr>
        <w:t xml:space="preserve">Invitation to </w:t>
      </w:r>
      <w:proofErr w:type="spellStart"/>
      <w:r w:rsidR="00C05CBC">
        <w:rPr>
          <w:rFonts w:ascii="Calibri" w:hAnsi="Calibri" w:cs="Calibri"/>
          <w:sz w:val="30"/>
          <w:szCs w:val="30"/>
        </w:rPr>
        <w:t>Dr</w:t>
      </w:r>
      <w:proofErr w:type="spellEnd"/>
      <w:r w:rsidR="00C05CBC">
        <w:rPr>
          <w:rFonts w:ascii="Calibri" w:hAnsi="Calibri" w:cs="Calibri"/>
          <w:sz w:val="30"/>
          <w:szCs w:val="30"/>
        </w:rPr>
        <w:t xml:space="preserve"> </w:t>
      </w:r>
      <w:proofErr w:type="spellStart"/>
      <w:r w:rsidR="00C05CBC">
        <w:rPr>
          <w:rFonts w:ascii="Calibri" w:hAnsi="Calibri" w:cs="Calibri"/>
          <w:sz w:val="30"/>
          <w:szCs w:val="30"/>
        </w:rPr>
        <w:t>Phillipa</w:t>
      </w:r>
      <w:proofErr w:type="spellEnd"/>
      <w:r w:rsidR="00C05CBC">
        <w:rPr>
          <w:rFonts w:ascii="Calibri" w:hAnsi="Calibri" w:cs="Calibri"/>
          <w:sz w:val="30"/>
          <w:szCs w:val="30"/>
        </w:rPr>
        <w:t xml:space="preserve"> </w:t>
      </w:r>
      <w:proofErr w:type="spellStart"/>
      <w:r w:rsidR="00C05CBC">
        <w:rPr>
          <w:rFonts w:ascii="Calibri" w:hAnsi="Calibri" w:cs="Calibri"/>
          <w:sz w:val="30"/>
          <w:szCs w:val="30"/>
        </w:rPr>
        <w:t>Whitford</w:t>
      </w:r>
      <w:proofErr w:type="spellEnd"/>
      <w:r w:rsidR="00C05CBC">
        <w:rPr>
          <w:rFonts w:ascii="Calibri" w:hAnsi="Calibri" w:cs="Calibri"/>
          <w:sz w:val="30"/>
          <w:szCs w:val="30"/>
        </w:rPr>
        <w:t xml:space="preserve"> and all sitting MP</w:t>
      </w:r>
      <w:r w:rsidR="00456E8A">
        <w:rPr>
          <w:rFonts w:ascii="Calibri" w:hAnsi="Calibri" w:cs="Calibri"/>
          <w:sz w:val="30"/>
          <w:szCs w:val="30"/>
        </w:rPr>
        <w:t>s for the teaching hospitals</w:t>
      </w:r>
    </w:p>
    <w:p w:rsidR="00E141B0" w:rsidRPr="00F779E2" w:rsidRDefault="007C2859" w:rsidP="007C2859">
      <w:pPr>
        <w:widowControl w:val="0"/>
        <w:tabs>
          <w:tab w:val="left" w:pos="220"/>
          <w:tab w:val="left" w:pos="720"/>
        </w:tabs>
        <w:autoSpaceDE w:val="0"/>
        <w:autoSpaceDN w:val="0"/>
        <w:adjustRightInd w:val="0"/>
        <w:spacing w:after="293"/>
        <w:rPr>
          <w:rFonts w:ascii="Calibri" w:hAnsi="Calibri" w:cs="Calibri"/>
          <w:sz w:val="30"/>
          <w:szCs w:val="30"/>
        </w:rPr>
      </w:pPr>
      <w:r>
        <w:rPr>
          <w:rFonts w:ascii="Calibri" w:hAnsi="Calibri" w:cs="Calibri"/>
          <w:sz w:val="30"/>
          <w:szCs w:val="30"/>
        </w:rPr>
        <w:t>5.</w:t>
      </w:r>
      <w:r>
        <w:rPr>
          <w:rFonts w:ascii="Calibri" w:hAnsi="Calibri" w:cs="Calibri"/>
          <w:sz w:val="30"/>
          <w:szCs w:val="30"/>
        </w:rPr>
        <w:tab/>
      </w:r>
      <w:r w:rsidR="00D235E1">
        <w:rPr>
          <w:rFonts w:ascii="Calibri" w:hAnsi="Calibri" w:cs="Calibri"/>
          <w:sz w:val="30"/>
          <w:szCs w:val="30"/>
        </w:rPr>
        <w:t>Date of next meeting </w:t>
      </w:r>
      <w:r w:rsidR="00456E8A">
        <w:rPr>
          <w:rFonts w:ascii="Calibri" w:hAnsi="Calibri" w:cs="Calibri"/>
          <w:sz w:val="30"/>
          <w:szCs w:val="30"/>
        </w:rPr>
        <w:t>8</w:t>
      </w:r>
      <w:r w:rsidR="00456E8A" w:rsidRPr="00456E8A">
        <w:rPr>
          <w:rFonts w:ascii="Calibri" w:hAnsi="Calibri" w:cs="Calibri"/>
          <w:sz w:val="30"/>
          <w:szCs w:val="30"/>
          <w:vertAlign w:val="superscript"/>
        </w:rPr>
        <w:t>th</w:t>
      </w:r>
      <w:r w:rsidR="00456E8A">
        <w:rPr>
          <w:rFonts w:ascii="Calibri" w:hAnsi="Calibri" w:cs="Calibri"/>
          <w:sz w:val="30"/>
          <w:szCs w:val="30"/>
        </w:rPr>
        <w:t xml:space="preserve"> March</w:t>
      </w:r>
    </w:p>
    <w:p w:rsidR="007C2859" w:rsidRDefault="00F779E2" w:rsidP="007C2859">
      <w:pPr>
        <w:widowControl w:val="0"/>
        <w:numPr>
          <w:ilvl w:val="0"/>
          <w:numId w:val="4"/>
        </w:numPr>
        <w:tabs>
          <w:tab w:val="left" w:pos="220"/>
          <w:tab w:val="left" w:pos="720"/>
        </w:tabs>
        <w:autoSpaceDE w:val="0"/>
        <w:autoSpaceDN w:val="0"/>
        <w:adjustRightInd w:val="0"/>
        <w:spacing w:after="293"/>
        <w:ind w:hanging="720"/>
        <w:rPr>
          <w:rFonts w:ascii="Calibri" w:hAnsi="Calibri" w:cs="Calibri"/>
          <w:sz w:val="30"/>
          <w:szCs w:val="30"/>
        </w:rPr>
      </w:pPr>
      <w:r>
        <w:rPr>
          <w:rFonts w:asciiTheme="majorHAnsi" w:hAnsiTheme="majorHAnsi"/>
          <w:sz w:val="30"/>
          <w:szCs w:val="30"/>
        </w:rPr>
        <w:t xml:space="preserve">AOB </w:t>
      </w:r>
      <w:r w:rsidR="00507BE6">
        <w:rPr>
          <w:rFonts w:asciiTheme="majorHAnsi" w:hAnsiTheme="majorHAnsi"/>
          <w:sz w:val="30"/>
          <w:szCs w:val="30"/>
        </w:rPr>
        <w:t>–</w:t>
      </w:r>
      <w:r>
        <w:rPr>
          <w:rFonts w:asciiTheme="majorHAnsi" w:hAnsiTheme="majorHAnsi"/>
          <w:sz w:val="30"/>
          <w:szCs w:val="30"/>
        </w:rPr>
        <w:t xml:space="preserve"> </w:t>
      </w:r>
      <w:r w:rsidR="00456E8A">
        <w:rPr>
          <w:rFonts w:asciiTheme="majorHAnsi" w:hAnsiTheme="majorHAnsi"/>
          <w:sz w:val="30"/>
          <w:szCs w:val="30"/>
        </w:rPr>
        <w:t xml:space="preserve"> - None</w:t>
      </w:r>
    </w:p>
    <w:p w:rsidR="00DB0720" w:rsidRPr="007C2859" w:rsidRDefault="00456E8A" w:rsidP="007C2859">
      <w:pPr>
        <w:widowControl w:val="0"/>
        <w:tabs>
          <w:tab w:val="left" w:pos="220"/>
          <w:tab w:val="left" w:pos="720"/>
        </w:tabs>
        <w:autoSpaceDE w:val="0"/>
        <w:autoSpaceDN w:val="0"/>
        <w:adjustRightInd w:val="0"/>
        <w:spacing w:after="293"/>
        <w:ind w:left="720"/>
        <w:rPr>
          <w:rFonts w:ascii="Calibri" w:hAnsi="Calibri" w:cs="Calibri"/>
          <w:sz w:val="30"/>
          <w:szCs w:val="30"/>
        </w:rPr>
      </w:pPr>
      <w:r>
        <w:rPr>
          <w:rFonts w:ascii="Calibri" w:hAnsi="Calibri" w:cs="Calibri"/>
          <w:sz w:val="30"/>
          <w:szCs w:val="30"/>
        </w:rPr>
        <w:t>Lady Herman</w:t>
      </w:r>
      <w:r w:rsidR="00D235E1" w:rsidRPr="007C2859">
        <w:rPr>
          <w:rFonts w:ascii="Calibri" w:hAnsi="Calibri" w:cs="Calibri"/>
          <w:sz w:val="30"/>
          <w:szCs w:val="30"/>
        </w:rPr>
        <w:t xml:space="preserve"> M</w:t>
      </w:r>
      <w:r w:rsidR="007C2859">
        <w:rPr>
          <w:rFonts w:ascii="Calibri" w:hAnsi="Calibri" w:cs="Calibri"/>
          <w:sz w:val="30"/>
          <w:szCs w:val="30"/>
        </w:rPr>
        <w:t xml:space="preserve">P declared the meeting closed. </w:t>
      </w:r>
    </w:p>
    <w:sectPr w:rsidR="00DB0720" w:rsidRPr="007C2859" w:rsidSect="009B38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182FD38"/>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93548D"/>
    <w:multiLevelType w:val="hybridMultilevel"/>
    <w:tmpl w:val="E3DC0632"/>
    <w:lvl w:ilvl="0" w:tplc="00000065">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222"/>
    <w:multiLevelType w:val="hybridMultilevel"/>
    <w:tmpl w:val="0B90DDF6"/>
    <w:lvl w:ilvl="0" w:tplc="65CE06E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76CC8"/>
    <w:multiLevelType w:val="hybridMultilevel"/>
    <w:tmpl w:val="8B7A5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0A51B9"/>
    <w:multiLevelType w:val="hybridMultilevel"/>
    <w:tmpl w:val="1802753A"/>
    <w:lvl w:ilvl="0" w:tplc="A4DE5648">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820F9"/>
    <w:multiLevelType w:val="hybridMultilevel"/>
    <w:tmpl w:val="2A08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C5E72"/>
    <w:multiLevelType w:val="hybridMultilevel"/>
    <w:tmpl w:val="EF205A3A"/>
    <w:lvl w:ilvl="0" w:tplc="65CE0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23DA5"/>
    <w:multiLevelType w:val="hybridMultilevel"/>
    <w:tmpl w:val="CF522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03F65"/>
    <w:multiLevelType w:val="hybridMultilevel"/>
    <w:tmpl w:val="A7D8A62A"/>
    <w:lvl w:ilvl="0" w:tplc="A4DE5648">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76D2B"/>
    <w:multiLevelType w:val="hybridMultilevel"/>
    <w:tmpl w:val="FB94EE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C3144"/>
    <w:multiLevelType w:val="hybridMultilevel"/>
    <w:tmpl w:val="5C78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13"/>
  </w:num>
  <w:num w:numId="7">
    <w:abstractNumId w:val="11"/>
  </w:num>
  <w:num w:numId="8">
    <w:abstractNumId w:val="6"/>
  </w:num>
  <w:num w:numId="9">
    <w:abstractNumId w:val="4"/>
  </w:num>
  <w:num w:numId="10">
    <w:abstractNumId w:val="8"/>
  </w:num>
  <w:num w:numId="11">
    <w:abstractNumId w:val="12"/>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E1"/>
    <w:rsid w:val="000C074E"/>
    <w:rsid w:val="000E508E"/>
    <w:rsid w:val="00106A2B"/>
    <w:rsid w:val="00353914"/>
    <w:rsid w:val="003C01B2"/>
    <w:rsid w:val="003E6F51"/>
    <w:rsid w:val="0044429F"/>
    <w:rsid w:val="00456E8A"/>
    <w:rsid w:val="004D247F"/>
    <w:rsid w:val="00506993"/>
    <w:rsid w:val="00507BE6"/>
    <w:rsid w:val="00773325"/>
    <w:rsid w:val="007913A7"/>
    <w:rsid w:val="007B7178"/>
    <w:rsid w:val="007C2859"/>
    <w:rsid w:val="008F5C32"/>
    <w:rsid w:val="00915CF0"/>
    <w:rsid w:val="00991265"/>
    <w:rsid w:val="009B3843"/>
    <w:rsid w:val="009C3759"/>
    <w:rsid w:val="009D6E4E"/>
    <w:rsid w:val="009F1FC5"/>
    <w:rsid w:val="00A04B90"/>
    <w:rsid w:val="00A24559"/>
    <w:rsid w:val="00A93FA7"/>
    <w:rsid w:val="00AF4794"/>
    <w:rsid w:val="00B276CC"/>
    <w:rsid w:val="00C05CBC"/>
    <w:rsid w:val="00C61981"/>
    <w:rsid w:val="00D107EB"/>
    <w:rsid w:val="00D235E1"/>
    <w:rsid w:val="00DB0720"/>
    <w:rsid w:val="00E141B0"/>
    <w:rsid w:val="00E87982"/>
    <w:rsid w:val="00EA38AD"/>
    <w:rsid w:val="00F779E2"/>
    <w:rsid w:val="00F97254"/>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B99BDC-2A1F-4CE8-94E5-C82C256F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Loganberries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Hibbert</dc:creator>
  <cp:lastModifiedBy>Steph</cp:lastModifiedBy>
  <cp:revision>2</cp:revision>
  <dcterms:created xsi:type="dcterms:W3CDTF">2020-09-22T11:14:00Z</dcterms:created>
  <dcterms:modified xsi:type="dcterms:W3CDTF">2020-09-22T11:14:00Z</dcterms:modified>
</cp:coreProperties>
</file>